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65A33" w14:textId="553E01AD" w:rsidR="00DC1BAD" w:rsidRPr="0082748F" w:rsidRDefault="00DC1BAD" w:rsidP="00DC1BAD">
      <w:pPr>
        <w:pStyle w:val="Heading1"/>
        <w:rPr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  <w:lang w:val="es"/>
        </w:rPr>
        <w:t xml:space="preserve">Lista de comprobación de su informe anual sobre </w:t>
      </w:r>
      <w:r w:rsidR="004A550B">
        <w:rPr>
          <w:bCs/>
          <w:sz w:val="30"/>
          <w:szCs w:val="30"/>
          <w:lang w:val="es"/>
        </w:rPr>
        <w:t>debida diligencia</w:t>
      </w:r>
      <w:r>
        <w:rPr>
          <w:bCs/>
          <w:sz w:val="30"/>
          <w:szCs w:val="30"/>
          <w:lang w:val="es"/>
        </w:rPr>
        <w:t xml:space="preserve"> en la cadena de suministro</w:t>
      </w:r>
    </w:p>
    <w:p w14:paraId="213F2A13" w14:textId="2BA598C7" w:rsidR="00DC1BAD" w:rsidRPr="004A550B" w:rsidRDefault="00DC1BAD" w:rsidP="00DC1BAD">
      <w:pPr>
        <w:rPr>
          <w:lang w:val="es-ES"/>
        </w:rPr>
      </w:pPr>
      <w:r>
        <w:rPr>
          <w:lang w:val="es"/>
        </w:rPr>
        <w:t xml:space="preserve">Esta lista de verificación se ajusta a la etapa 5 de la Guía de </w:t>
      </w:r>
      <w:r w:rsidR="004A550B">
        <w:rPr>
          <w:lang w:val="es"/>
        </w:rPr>
        <w:t>debida diligencia</w:t>
      </w:r>
      <w:r>
        <w:rPr>
          <w:lang w:val="es"/>
        </w:rPr>
        <w:t xml:space="preserve"> de la OCDE. Puede utilizar esta lista de comprobación para asegurarse de que su informe anual cubra todo lo necesario. Asegúrese de tener debidamente en cuenta la confidencialidad y otros problemas de seguridad o competencia. </w:t>
      </w:r>
    </w:p>
    <w:p w14:paraId="0F3DE2B0" w14:textId="11918B5E" w:rsidR="00DC1BAD" w:rsidRPr="004A550B" w:rsidRDefault="00DC1BAD" w:rsidP="00DC1BAD">
      <w:pPr>
        <w:rPr>
          <w:lang w:val="es-ES"/>
        </w:rPr>
      </w:pPr>
      <w:r>
        <w:rPr>
          <w:lang w:val="es"/>
        </w:rPr>
        <w:t xml:space="preserve">Este documento solo abarca los informes de las empresas de fases finales e intermedias de la cadena. </w:t>
      </w:r>
      <w:r w:rsidR="004A550B">
        <w:rPr>
          <w:lang w:val="es"/>
        </w:rPr>
        <w:t>N</w:t>
      </w:r>
      <w:r>
        <w:rPr>
          <w:lang w:val="es"/>
        </w:rPr>
        <w:t>o abarca a las empresas de las fases iniciales, ya que pocas empresas de la UE participan, por ejemplo, en la extracción de 3TG.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8500"/>
        <w:gridCol w:w="5529"/>
      </w:tblGrid>
      <w:tr w:rsidR="00DC1BAD" w:rsidRPr="004A550B" w14:paraId="0AA24C68" w14:textId="77777777" w:rsidTr="00F06B67">
        <w:tc>
          <w:tcPr>
            <w:tcW w:w="14029" w:type="dxa"/>
            <w:gridSpan w:val="2"/>
            <w:shd w:val="clear" w:color="auto" w:fill="4472C4" w:themeFill="accent1"/>
          </w:tcPr>
          <w:p w14:paraId="542E2DDD" w14:textId="77777777" w:rsidR="00DC1BAD" w:rsidRPr="004A550B" w:rsidRDefault="00DC1BAD" w:rsidP="00FC1747">
            <w:pPr>
              <w:spacing w:after="80"/>
              <w:rPr>
                <w:b/>
                <w:lang w:val="es-ES"/>
              </w:rPr>
            </w:pPr>
            <w:r>
              <w:rPr>
                <w:b/>
                <w:bCs/>
                <w:lang w:val="es"/>
              </w:rPr>
              <w:t>Si es una empresa de las fases finales</w:t>
            </w:r>
          </w:p>
        </w:tc>
      </w:tr>
      <w:tr w:rsidR="00DC1BAD" w:rsidRPr="004A550B" w14:paraId="08B6CFE4" w14:textId="77777777" w:rsidTr="00F06B67">
        <w:tc>
          <w:tcPr>
            <w:tcW w:w="14029" w:type="dxa"/>
            <w:gridSpan w:val="2"/>
            <w:shd w:val="clear" w:color="auto" w:fill="A5A5A5" w:themeFill="accent3"/>
          </w:tcPr>
          <w:p w14:paraId="0F59F273" w14:textId="77777777" w:rsidR="00DC1BAD" w:rsidRPr="004A550B" w:rsidRDefault="00DC1BAD" w:rsidP="00FC1747">
            <w:pPr>
              <w:spacing w:after="80"/>
              <w:rPr>
                <w:b/>
                <w:lang w:val="es-ES"/>
              </w:rPr>
            </w:pPr>
            <w:r>
              <w:rPr>
                <w:b/>
                <w:bCs/>
                <w:lang w:val="es"/>
              </w:rPr>
              <w:t>Sobre el sistema de gestión de su empresa</w:t>
            </w:r>
          </w:p>
        </w:tc>
      </w:tr>
      <w:tr w:rsidR="00DC1BAD" w:rsidRPr="004A550B" w14:paraId="5BCA1886" w14:textId="77777777" w:rsidTr="00FC1747">
        <w:trPr>
          <w:trHeight w:val="658"/>
        </w:trPr>
        <w:tc>
          <w:tcPr>
            <w:tcW w:w="8500" w:type="dxa"/>
          </w:tcPr>
          <w:p w14:paraId="68521473" w14:textId="77777777" w:rsidR="00DC1BAD" w:rsidRPr="009F69F4" w:rsidRDefault="00DC1BAD" w:rsidP="00FC1747">
            <w:pPr>
              <w:spacing w:after="80"/>
              <w:rPr>
                <w:b/>
              </w:rPr>
            </w:pPr>
            <w:r>
              <w:rPr>
                <w:b/>
                <w:bCs/>
                <w:lang w:val="es"/>
              </w:rPr>
              <w:t>Cómo</w:t>
            </w:r>
          </w:p>
        </w:tc>
        <w:tc>
          <w:tcPr>
            <w:tcW w:w="5529" w:type="dxa"/>
          </w:tcPr>
          <w:p w14:paraId="2FE76994" w14:textId="77777777" w:rsidR="00DC1BAD" w:rsidRPr="004A550B" w:rsidRDefault="00DC1BAD" w:rsidP="00FC1747">
            <w:pPr>
              <w:spacing w:after="80"/>
              <w:rPr>
                <w:b/>
                <w:lang w:val="es-ES"/>
              </w:rPr>
            </w:pPr>
            <w:r>
              <w:rPr>
                <w:b/>
                <w:bCs/>
                <w:lang w:val="es"/>
              </w:rPr>
              <w:t>Márquelo cuando esté completado y añada notas cuando sea necesario</w:t>
            </w:r>
          </w:p>
        </w:tc>
      </w:tr>
      <w:tr w:rsidR="00DC1BAD" w:rsidRPr="004A550B" w14:paraId="27D63C5D" w14:textId="77777777" w:rsidTr="00FC1747">
        <w:tc>
          <w:tcPr>
            <w:tcW w:w="8500" w:type="dxa"/>
          </w:tcPr>
          <w:p w14:paraId="731BAAA3" w14:textId="77777777" w:rsidR="00DC1BAD" w:rsidRPr="004A550B" w:rsidRDefault="00DC1BAD" w:rsidP="00FC1747">
            <w:pPr>
              <w:numPr>
                <w:ilvl w:val="0"/>
                <w:numId w:val="1"/>
              </w:numPr>
              <w:spacing w:after="80"/>
              <w:rPr>
                <w:lang w:val="es-ES"/>
              </w:rPr>
            </w:pPr>
            <w:r>
              <w:rPr>
                <w:lang w:val="es"/>
              </w:rPr>
              <w:t>Describa las medidas adoptadas para implantar un sistema de gestión empresarial sólido</w:t>
            </w:r>
          </w:p>
        </w:tc>
        <w:tc>
          <w:tcPr>
            <w:tcW w:w="5529" w:type="dxa"/>
          </w:tcPr>
          <w:p w14:paraId="076E26E1" w14:textId="77777777" w:rsidR="00DC1BAD" w:rsidRPr="004A550B" w:rsidRDefault="00DC1BAD" w:rsidP="00FC1747">
            <w:pPr>
              <w:spacing w:after="80"/>
              <w:rPr>
                <w:lang w:val="es-ES"/>
              </w:rPr>
            </w:pPr>
          </w:p>
        </w:tc>
      </w:tr>
      <w:tr w:rsidR="00DC1BAD" w:rsidRPr="004A550B" w14:paraId="40E97A31" w14:textId="77777777" w:rsidTr="00FC1747">
        <w:tc>
          <w:tcPr>
            <w:tcW w:w="8500" w:type="dxa"/>
          </w:tcPr>
          <w:p w14:paraId="60D67F38" w14:textId="77777777" w:rsidR="00DC1BAD" w:rsidRPr="004A550B" w:rsidRDefault="00DC1BAD" w:rsidP="00FC1747">
            <w:pPr>
              <w:numPr>
                <w:ilvl w:val="0"/>
                <w:numId w:val="1"/>
              </w:numPr>
              <w:spacing w:after="80"/>
              <w:rPr>
                <w:lang w:val="es-ES"/>
              </w:rPr>
            </w:pPr>
            <w:r>
              <w:rPr>
                <w:lang w:val="es"/>
              </w:rPr>
              <w:t>Incluya detalles sobre las políticas</w:t>
            </w:r>
          </w:p>
        </w:tc>
        <w:tc>
          <w:tcPr>
            <w:tcW w:w="5529" w:type="dxa"/>
          </w:tcPr>
          <w:p w14:paraId="1FDB7378" w14:textId="77777777" w:rsidR="00DC1BAD" w:rsidRPr="004A550B" w:rsidRDefault="00DC1BAD" w:rsidP="00FC1747">
            <w:pPr>
              <w:spacing w:after="80"/>
              <w:rPr>
                <w:lang w:val="es-ES"/>
              </w:rPr>
            </w:pPr>
          </w:p>
        </w:tc>
      </w:tr>
      <w:tr w:rsidR="00DC1BAD" w:rsidRPr="004A550B" w14:paraId="5D35D51A" w14:textId="77777777" w:rsidTr="00FC1747">
        <w:tc>
          <w:tcPr>
            <w:tcW w:w="8500" w:type="dxa"/>
          </w:tcPr>
          <w:p w14:paraId="58017B19" w14:textId="77777777" w:rsidR="00DC1BAD" w:rsidRPr="004A550B" w:rsidRDefault="00DC1BAD" w:rsidP="00FC1747">
            <w:pPr>
              <w:numPr>
                <w:ilvl w:val="0"/>
                <w:numId w:val="1"/>
              </w:numPr>
              <w:spacing w:after="80"/>
              <w:rPr>
                <w:lang w:val="es-ES"/>
              </w:rPr>
            </w:pPr>
            <w:r>
              <w:rPr>
                <w:lang w:val="es"/>
              </w:rPr>
              <w:t xml:space="preserve">Incluya detalles sobre la estructura de dirección cuando sea posible: indique quién es directamente responsable en la empresa </w:t>
            </w:r>
          </w:p>
        </w:tc>
        <w:tc>
          <w:tcPr>
            <w:tcW w:w="5529" w:type="dxa"/>
          </w:tcPr>
          <w:p w14:paraId="4BDC4AFE" w14:textId="77777777" w:rsidR="00DC1BAD" w:rsidRPr="004A550B" w:rsidRDefault="00DC1BAD" w:rsidP="00FC1747">
            <w:pPr>
              <w:spacing w:after="80"/>
              <w:rPr>
                <w:lang w:val="es-ES"/>
              </w:rPr>
            </w:pPr>
          </w:p>
        </w:tc>
      </w:tr>
      <w:tr w:rsidR="00DC1BAD" w:rsidRPr="004A550B" w14:paraId="535D7893" w14:textId="77777777" w:rsidTr="00FC1747">
        <w:tc>
          <w:tcPr>
            <w:tcW w:w="8500" w:type="dxa"/>
          </w:tcPr>
          <w:p w14:paraId="753D36AF" w14:textId="77777777" w:rsidR="00DC1BAD" w:rsidRPr="004A550B" w:rsidRDefault="00DC1BAD" w:rsidP="00FC1747">
            <w:pPr>
              <w:numPr>
                <w:ilvl w:val="0"/>
                <w:numId w:val="1"/>
              </w:numPr>
              <w:spacing w:after="80"/>
              <w:rPr>
                <w:lang w:val="es-ES"/>
              </w:rPr>
            </w:pPr>
            <w:r>
              <w:rPr>
                <w:lang w:val="es"/>
              </w:rPr>
              <w:t>Explique el sistema de control que ha implantado en la cadena de suministro</w:t>
            </w:r>
          </w:p>
        </w:tc>
        <w:tc>
          <w:tcPr>
            <w:tcW w:w="5529" w:type="dxa"/>
          </w:tcPr>
          <w:p w14:paraId="4867DB86" w14:textId="77777777" w:rsidR="00DC1BAD" w:rsidRPr="004A550B" w:rsidRDefault="00DC1BAD" w:rsidP="00FC1747">
            <w:pPr>
              <w:spacing w:after="80"/>
              <w:rPr>
                <w:lang w:val="es-ES"/>
              </w:rPr>
            </w:pPr>
          </w:p>
        </w:tc>
      </w:tr>
      <w:tr w:rsidR="00DC1BAD" w:rsidRPr="004A550B" w14:paraId="5802E9D0" w14:textId="77777777" w:rsidTr="00FC1747">
        <w:tc>
          <w:tcPr>
            <w:tcW w:w="8500" w:type="dxa"/>
          </w:tcPr>
          <w:p w14:paraId="43E77186" w14:textId="39FB44B1" w:rsidR="00DC1BAD" w:rsidRPr="004A550B" w:rsidRDefault="00DC1BAD" w:rsidP="00FC1747">
            <w:pPr>
              <w:numPr>
                <w:ilvl w:val="0"/>
                <w:numId w:val="1"/>
              </w:numPr>
              <w:spacing w:after="80"/>
              <w:rPr>
                <w:lang w:val="es-ES"/>
              </w:rPr>
            </w:pPr>
            <w:r>
              <w:rPr>
                <w:lang w:val="es"/>
              </w:rPr>
              <w:t xml:space="preserve">Describa cómo el paso D anterior ayudó a su empresa a establecer unos procesos de </w:t>
            </w:r>
            <w:r w:rsidR="004A550B">
              <w:rPr>
                <w:lang w:val="es"/>
              </w:rPr>
              <w:t>debida diligencia</w:t>
            </w:r>
            <w:r>
              <w:rPr>
                <w:lang w:val="es"/>
              </w:rPr>
              <w:t xml:space="preserve"> más sólidos</w:t>
            </w:r>
          </w:p>
        </w:tc>
        <w:tc>
          <w:tcPr>
            <w:tcW w:w="5529" w:type="dxa"/>
          </w:tcPr>
          <w:p w14:paraId="20FAFE85" w14:textId="77777777" w:rsidR="00DC1BAD" w:rsidRPr="004A550B" w:rsidRDefault="00DC1BAD" w:rsidP="00FC1747">
            <w:pPr>
              <w:spacing w:after="80"/>
              <w:rPr>
                <w:lang w:val="es-ES"/>
              </w:rPr>
            </w:pPr>
          </w:p>
        </w:tc>
      </w:tr>
      <w:tr w:rsidR="00DC1BAD" w:rsidRPr="004A550B" w14:paraId="3CAFD00B" w14:textId="77777777" w:rsidTr="00FC1747">
        <w:tc>
          <w:tcPr>
            <w:tcW w:w="8500" w:type="dxa"/>
          </w:tcPr>
          <w:p w14:paraId="02D0C4EE" w14:textId="77777777" w:rsidR="00DC1BAD" w:rsidRPr="004A550B" w:rsidRDefault="00DC1BAD" w:rsidP="00FC1747">
            <w:pPr>
              <w:numPr>
                <w:ilvl w:val="0"/>
                <w:numId w:val="1"/>
              </w:numPr>
              <w:spacing w:after="80"/>
              <w:rPr>
                <w:lang w:val="es-ES"/>
              </w:rPr>
            </w:pPr>
            <w:r>
              <w:rPr>
                <w:lang w:val="es"/>
              </w:rPr>
              <w:t>Indique qué base de datos y sistema de registro utiliza</w:t>
            </w:r>
          </w:p>
        </w:tc>
        <w:tc>
          <w:tcPr>
            <w:tcW w:w="5529" w:type="dxa"/>
          </w:tcPr>
          <w:p w14:paraId="1E1F9550" w14:textId="77777777" w:rsidR="00DC1BAD" w:rsidRPr="004A550B" w:rsidRDefault="00DC1BAD" w:rsidP="00FC1747">
            <w:pPr>
              <w:spacing w:after="80"/>
              <w:rPr>
                <w:lang w:val="es-ES"/>
              </w:rPr>
            </w:pPr>
          </w:p>
        </w:tc>
      </w:tr>
      <w:tr w:rsidR="00DC1BAD" w:rsidRPr="004A550B" w14:paraId="377B26B6" w14:textId="77777777" w:rsidTr="00F06B67">
        <w:tc>
          <w:tcPr>
            <w:tcW w:w="14029" w:type="dxa"/>
            <w:gridSpan w:val="2"/>
            <w:shd w:val="clear" w:color="auto" w:fill="A5A5A5" w:themeFill="accent3"/>
          </w:tcPr>
          <w:p w14:paraId="3FCD0665" w14:textId="77777777" w:rsidR="00DC1BAD" w:rsidRPr="004A550B" w:rsidRDefault="00DC1BAD" w:rsidP="00FC1747">
            <w:pPr>
              <w:spacing w:after="120"/>
              <w:rPr>
                <w:b/>
                <w:lang w:val="es-ES"/>
              </w:rPr>
            </w:pPr>
            <w:r>
              <w:rPr>
                <w:b/>
                <w:bCs/>
                <w:lang w:val="es"/>
              </w:rPr>
              <w:lastRenderedPageBreak/>
              <w:t xml:space="preserve">Sobre la evaluación de riesgos </w:t>
            </w:r>
          </w:p>
        </w:tc>
      </w:tr>
      <w:tr w:rsidR="00DC1BAD" w:rsidRPr="004A550B" w14:paraId="6AB355EA" w14:textId="77777777" w:rsidTr="00FC1747">
        <w:tc>
          <w:tcPr>
            <w:tcW w:w="8500" w:type="dxa"/>
          </w:tcPr>
          <w:p w14:paraId="0A88DBAD" w14:textId="77777777" w:rsidR="00DC1BAD" w:rsidRPr="009F69F4" w:rsidRDefault="00DC1BAD" w:rsidP="00FC1747">
            <w:pPr>
              <w:spacing w:after="120"/>
              <w:rPr>
                <w:b/>
              </w:rPr>
            </w:pPr>
            <w:r>
              <w:rPr>
                <w:b/>
                <w:bCs/>
                <w:lang w:val="es"/>
              </w:rPr>
              <w:t>Qué</w:t>
            </w:r>
          </w:p>
        </w:tc>
        <w:tc>
          <w:tcPr>
            <w:tcW w:w="5529" w:type="dxa"/>
          </w:tcPr>
          <w:p w14:paraId="3F60413B" w14:textId="77777777" w:rsidR="00DC1BAD" w:rsidRPr="004A550B" w:rsidRDefault="00DC1BAD" w:rsidP="00FC1747">
            <w:pPr>
              <w:spacing w:after="120"/>
              <w:rPr>
                <w:b/>
                <w:lang w:val="es-ES"/>
              </w:rPr>
            </w:pPr>
            <w:r>
              <w:rPr>
                <w:b/>
                <w:bCs/>
                <w:lang w:val="es"/>
              </w:rPr>
              <w:t xml:space="preserve">Márquelo cuando esté completado y añada notas cuando sea necesario </w:t>
            </w:r>
          </w:p>
        </w:tc>
      </w:tr>
      <w:tr w:rsidR="00DC1BAD" w:rsidRPr="004A550B" w14:paraId="1CEE67BA" w14:textId="77777777" w:rsidTr="00FC1747">
        <w:tc>
          <w:tcPr>
            <w:tcW w:w="8500" w:type="dxa"/>
          </w:tcPr>
          <w:p w14:paraId="7CF3D7E8" w14:textId="77777777" w:rsidR="00DC1BAD" w:rsidRPr="004A550B" w:rsidRDefault="00DC1BAD" w:rsidP="00FC1747">
            <w:pPr>
              <w:numPr>
                <w:ilvl w:val="0"/>
                <w:numId w:val="3"/>
              </w:numPr>
              <w:spacing w:after="120"/>
              <w:rPr>
                <w:lang w:val="es-ES"/>
              </w:rPr>
            </w:pPr>
            <w:r>
              <w:rPr>
                <w:lang w:val="es"/>
              </w:rPr>
              <w:t>Describa las medidas que ha adoptado para identificar y evaluar los riesgos en su cadena de suministro</w:t>
            </w:r>
          </w:p>
        </w:tc>
        <w:tc>
          <w:tcPr>
            <w:tcW w:w="5529" w:type="dxa"/>
          </w:tcPr>
          <w:p w14:paraId="31AEE0AF" w14:textId="77777777" w:rsidR="00DC1BAD" w:rsidRPr="004A550B" w:rsidRDefault="00DC1BAD" w:rsidP="00FC1747">
            <w:pPr>
              <w:spacing w:after="120"/>
              <w:rPr>
                <w:lang w:val="es-ES"/>
              </w:rPr>
            </w:pPr>
          </w:p>
        </w:tc>
      </w:tr>
      <w:tr w:rsidR="00DC1BAD" w:rsidRPr="004A550B" w14:paraId="46DD6D0A" w14:textId="77777777" w:rsidTr="00FC1747">
        <w:tc>
          <w:tcPr>
            <w:tcW w:w="8500" w:type="dxa"/>
          </w:tcPr>
          <w:p w14:paraId="010E0F5C" w14:textId="77777777" w:rsidR="00DC1BAD" w:rsidRPr="004A550B" w:rsidRDefault="00DC1BAD" w:rsidP="00FC1747">
            <w:pPr>
              <w:numPr>
                <w:ilvl w:val="0"/>
                <w:numId w:val="3"/>
              </w:numPr>
              <w:spacing w:after="120"/>
              <w:rPr>
                <w:lang w:val="es-ES"/>
              </w:rPr>
            </w:pPr>
            <w:r>
              <w:rPr>
                <w:lang w:val="es"/>
              </w:rPr>
              <w:t>Describa las medidas que ha adoptado para identificar las refinerías de su cadena de suministro</w:t>
            </w:r>
          </w:p>
        </w:tc>
        <w:tc>
          <w:tcPr>
            <w:tcW w:w="5529" w:type="dxa"/>
          </w:tcPr>
          <w:p w14:paraId="136FE629" w14:textId="77777777" w:rsidR="00DC1BAD" w:rsidRPr="004A550B" w:rsidRDefault="00DC1BAD" w:rsidP="00FC1747">
            <w:pPr>
              <w:spacing w:after="120"/>
              <w:rPr>
                <w:lang w:val="es-ES"/>
              </w:rPr>
            </w:pPr>
          </w:p>
        </w:tc>
      </w:tr>
      <w:tr w:rsidR="00DC1BAD" w:rsidRPr="004A550B" w14:paraId="498943A7" w14:textId="77777777" w:rsidTr="00FC1747">
        <w:tc>
          <w:tcPr>
            <w:tcW w:w="8500" w:type="dxa"/>
          </w:tcPr>
          <w:p w14:paraId="37ACFC2D" w14:textId="1D045EF4" w:rsidR="00DC1BAD" w:rsidRPr="004A550B" w:rsidRDefault="00DC1BAD" w:rsidP="00FC1747">
            <w:pPr>
              <w:numPr>
                <w:ilvl w:val="0"/>
                <w:numId w:val="3"/>
              </w:numPr>
              <w:spacing w:after="120"/>
              <w:rPr>
                <w:lang w:val="es-ES"/>
              </w:rPr>
            </w:pPr>
            <w:r>
              <w:rPr>
                <w:lang w:val="es"/>
              </w:rPr>
              <w:t xml:space="preserve">Describa cómo evalúa sus prácticas de </w:t>
            </w:r>
            <w:r w:rsidR="004A550B">
              <w:rPr>
                <w:lang w:val="es"/>
              </w:rPr>
              <w:t>debida diligencia</w:t>
            </w:r>
            <w:r>
              <w:rPr>
                <w:lang w:val="es"/>
              </w:rPr>
              <w:t xml:space="preserve"> </w:t>
            </w:r>
          </w:p>
        </w:tc>
        <w:tc>
          <w:tcPr>
            <w:tcW w:w="5529" w:type="dxa"/>
          </w:tcPr>
          <w:p w14:paraId="02531CEC" w14:textId="77777777" w:rsidR="00DC1BAD" w:rsidRPr="004A550B" w:rsidRDefault="00DC1BAD" w:rsidP="00FC1747">
            <w:pPr>
              <w:spacing w:after="120"/>
              <w:rPr>
                <w:lang w:val="es-ES"/>
              </w:rPr>
            </w:pPr>
          </w:p>
        </w:tc>
      </w:tr>
      <w:tr w:rsidR="00DC1BAD" w:rsidRPr="004A550B" w14:paraId="18450764" w14:textId="77777777" w:rsidTr="00FC1747">
        <w:tc>
          <w:tcPr>
            <w:tcW w:w="8500" w:type="dxa"/>
          </w:tcPr>
          <w:p w14:paraId="31F5472C" w14:textId="77777777" w:rsidR="00DC1BAD" w:rsidRPr="004A550B" w:rsidRDefault="00DC1BAD" w:rsidP="00FC1747">
            <w:pPr>
              <w:numPr>
                <w:ilvl w:val="0"/>
                <w:numId w:val="3"/>
              </w:numPr>
              <w:spacing w:after="120"/>
              <w:rPr>
                <w:lang w:val="es-ES"/>
              </w:rPr>
            </w:pPr>
            <w:r>
              <w:rPr>
                <w:lang w:val="es"/>
              </w:rPr>
              <w:t>Explique la metodología que utiliza para evaluar el riesgo de la cadena de suministro</w:t>
            </w:r>
          </w:p>
        </w:tc>
        <w:tc>
          <w:tcPr>
            <w:tcW w:w="5529" w:type="dxa"/>
          </w:tcPr>
          <w:p w14:paraId="29B823E0" w14:textId="77777777" w:rsidR="00DC1BAD" w:rsidRPr="004A550B" w:rsidRDefault="00DC1BAD" w:rsidP="00FC1747">
            <w:pPr>
              <w:spacing w:after="120"/>
              <w:rPr>
                <w:lang w:val="es-ES"/>
              </w:rPr>
            </w:pPr>
          </w:p>
        </w:tc>
      </w:tr>
      <w:tr w:rsidR="00DC1BAD" w:rsidRPr="004A550B" w14:paraId="7CDEB615" w14:textId="77777777" w:rsidTr="00FC1747">
        <w:tc>
          <w:tcPr>
            <w:tcW w:w="8500" w:type="dxa"/>
          </w:tcPr>
          <w:p w14:paraId="2B3957F4" w14:textId="77777777" w:rsidR="00DC1BAD" w:rsidRPr="004A550B" w:rsidRDefault="00DC1BAD" w:rsidP="00FC1747">
            <w:pPr>
              <w:numPr>
                <w:ilvl w:val="0"/>
                <w:numId w:val="3"/>
              </w:numPr>
              <w:spacing w:after="120"/>
              <w:rPr>
                <w:lang w:val="es-ES"/>
              </w:rPr>
            </w:pPr>
            <w:r>
              <w:rPr>
                <w:lang w:val="es"/>
              </w:rPr>
              <w:t xml:space="preserve">Divulgue los riesgos reales o potenciales identificados por la empresa </w:t>
            </w:r>
          </w:p>
        </w:tc>
        <w:tc>
          <w:tcPr>
            <w:tcW w:w="5529" w:type="dxa"/>
          </w:tcPr>
          <w:p w14:paraId="51EFF033" w14:textId="77777777" w:rsidR="00DC1BAD" w:rsidRPr="004A550B" w:rsidRDefault="00DC1BAD" w:rsidP="00FC1747">
            <w:pPr>
              <w:spacing w:after="120"/>
              <w:rPr>
                <w:lang w:val="es-ES"/>
              </w:rPr>
            </w:pPr>
          </w:p>
        </w:tc>
      </w:tr>
      <w:tr w:rsidR="00DC1BAD" w:rsidRPr="004A550B" w14:paraId="13DD757F" w14:textId="77777777" w:rsidTr="00F06B67">
        <w:tc>
          <w:tcPr>
            <w:tcW w:w="14029" w:type="dxa"/>
            <w:gridSpan w:val="2"/>
            <w:shd w:val="clear" w:color="auto" w:fill="A5A5A5" w:themeFill="accent3"/>
          </w:tcPr>
          <w:p w14:paraId="06FC3081" w14:textId="77777777" w:rsidR="00DC1BAD" w:rsidRPr="004A550B" w:rsidRDefault="00DC1BAD" w:rsidP="00FC1747">
            <w:pPr>
              <w:spacing w:after="120"/>
              <w:rPr>
                <w:b/>
                <w:lang w:val="es-ES"/>
              </w:rPr>
            </w:pPr>
            <w:r>
              <w:rPr>
                <w:b/>
                <w:bCs/>
                <w:lang w:val="es"/>
              </w:rPr>
              <w:t xml:space="preserve">Sobre la gestión de riesgos </w:t>
            </w:r>
          </w:p>
        </w:tc>
      </w:tr>
      <w:tr w:rsidR="00DC1BAD" w:rsidRPr="004A550B" w14:paraId="05E5A599" w14:textId="77777777" w:rsidTr="00FC1747">
        <w:tc>
          <w:tcPr>
            <w:tcW w:w="8500" w:type="dxa"/>
          </w:tcPr>
          <w:p w14:paraId="31F13831" w14:textId="77777777" w:rsidR="00DC1BAD" w:rsidRPr="009F69F4" w:rsidRDefault="00DC1BAD" w:rsidP="00FC1747">
            <w:pPr>
              <w:spacing w:after="120"/>
              <w:rPr>
                <w:b/>
              </w:rPr>
            </w:pPr>
            <w:r>
              <w:rPr>
                <w:b/>
                <w:bCs/>
                <w:lang w:val="es"/>
              </w:rPr>
              <w:t>Qué</w:t>
            </w:r>
          </w:p>
        </w:tc>
        <w:tc>
          <w:tcPr>
            <w:tcW w:w="5529" w:type="dxa"/>
          </w:tcPr>
          <w:p w14:paraId="0E058C57" w14:textId="77777777" w:rsidR="00DC1BAD" w:rsidRPr="004A550B" w:rsidRDefault="00DC1BAD" w:rsidP="00FC1747">
            <w:pPr>
              <w:spacing w:after="120"/>
              <w:rPr>
                <w:b/>
                <w:lang w:val="es-ES"/>
              </w:rPr>
            </w:pPr>
            <w:r>
              <w:rPr>
                <w:b/>
                <w:bCs/>
                <w:lang w:val="es"/>
              </w:rPr>
              <w:t>Márquelo cuando esté completado y añada notas cuando sea necesario</w:t>
            </w:r>
          </w:p>
        </w:tc>
      </w:tr>
      <w:tr w:rsidR="00DC1BAD" w:rsidRPr="004A550B" w14:paraId="2258F2E0" w14:textId="77777777" w:rsidTr="00FC1747">
        <w:tc>
          <w:tcPr>
            <w:tcW w:w="8500" w:type="dxa"/>
          </w:tcPr>
          <w:p w14:paraId="560E96B4" w14:textId="77777777" w:rsidR="00DC1BAD" w:rsidRPr="004A550B" w:rsidRDefault="00DC1BAD" w:rsidP="00FC1747">
            <w:pPr>
              <w:numPr>
                <w:ilvl w:val="0"/>
                <w:numId w:val="2"/>
              </w:numPr>
              <w:spacing w:after="120"/>
              <w:rPr>
                <w:lang w:val="es-ES"/>
              </w:rPr>
            </w:pPr>
            <w:r>
              <w:rPr>
                <w:lang w:val="es"/>
              </w:rPr>
              <w:t xml:space="preserve">Describa las medidas adoptadas para diseñar y aplicar una estrategia de respuesta a los riesgos identificados </w:t>
            </w:r>
          </w:p>
        </w:tc>
        <w:tc>
          <w:tcPr>
            <w:tcW w:w="5529" w:type="dxa"/>
          </w:tcPr>
          <w:p w14:paraId="08B8531B" w14:textId="77777777" w:rsidR="00DC1BAD" w:rsidRPr="004A550B" w:rsidRDefault="00DC1BAD" w:rsidP="00FC1747">
            <w:pPr>
              <w:spacing w:after="120"/>
              <w:rPr>
                <w:b/>
                <w:lang w:val="es-ES"/>
              </w:rPr>
            </w:pPr>
          </w:p>
        </w:tc>
      </w:tr>
      <w:tr w:rsidR="00DC1BAD" w:rsidRPr="004A550B" w14:paraId="5A126517" w14:textId="77777777" w:rsidTr="00FC1747">
        <w:tc>
          <w:tcPr>
            <w:tcW w:w="8500" w:type="dxa"/>
          </w:tcPr>
          <w:p w14:paraId="496A3A77" w14:textId="77777777" w:rsidR="00DC1BAD" w:rsidRPr="004A550B" w:rsidRDefault="00DC1BAD" w:rsidP="00FC1747">
            <w:pPr>
              <w:numPr>
                <w:ilvl w:val="0"/>
                <w:numId w:val="2"/>
              </w:numPr>
              <w:spacing w:after="120"/>
              <w:rPr>
                <w:lang w:val="es-ES"/>
              </w:rPr>
            </w:pPr>
            <w:r>
              <w:rPr>
                <w:lang w:val="es"/>
              </w:rPr>
              <w:t xml:space="preserve">Describa los pasos que realiza para gestionar los riesgos </w:t>
            </w:r>
          </w:p>
        </w:tc>
        <w:tc>
          <w:tcPr>
            <w:tcW w:w="5529" w:type="dxa"/>
          </w:tcPr>
          <w:p w14:paraId="0B51BED3" w14:textId="77777777" w:rsidR="00DC1BAD" w:rsidRPr="004A550B" w:rsidRDefault="00DC1BAD" w:rsidP="00FC1747">
            <w:pPr>
              <w:spacing w:after="120"/>
              <w:rPr>
                <w:b/>
                <w:lang w:val="es-ES"/>
              </w:rPr>
            </w:pPr>
          </w:p>
        </w:tc>
      </w:tr>
      <w:tr w:rsidR="00DC1BAD" w:rsidRPr="004A550B" w14:paraId="5727EF52" w14:textId="77777777" w:rsidTr="00FC1747">
        <w:tc>
          <w:tcPr>
            <w:tcW w:w="8500" w:type="dxa"/>
          </w:tcPr>
          <w:p w14:paraId="0EBD054A" w14:textId="77777777" w:rsidR="00DC1BAD" w:rsidRPr="004A550B" w:rsidRDefault="00DC1BAD" w:rsidP="00FC1747">
            <w:pPr>
              <w:numPr>
                <w:ilvl w:val="0"/>
                <w:numId w:val="2"/>
              </w:numPr>
              <w:spacing w:after="120"/>
              <w:rPr>
                <w:lang w:val="es-ES"/>
              </w:rPr>
            </w:pPr>
            <w:r>
              <w:rPr>
                <w:lang w:val="es"/>
              </w:rPr>
              <w:t>Incluya un resumen de las actividades de mitigación del riesgo realizadas tanto en general como en relación con incidentes específicos que puedan surgir</w:t>
            </w:r>
          </w:p>
        </w:tc>
        <w:tc>
          <w:tcPr>
            <w:tcW w:w="5529" w:type="dxa"/>
          </w:tcPr>
          <w:p w14:paraId="0480AADF" w14:textId="77777777" w:rsidR="00DC1BAD" w:rsidRPr="004A550B" w:rsidRDefault="00DC1BAD" w:rsidP="00FC1747">
            <w:pPr>
              <w:spacing w:after="120"/>
              <w:rPr>
                <w:b/>
                <w:lang w:val="es-ES"/>
              </w:rPr>
            </w:pPr>
          </w:p>
        </w:tc>
      </w:tr>
      <w:tr w:rsidR="00DC1BAD" w:rsidRPr="004A550B" w14:paraId="21634E31" w14:textId="77777777" w:rsidTr="00FC1747">
        <w:tc>
          <w:tcPr>
            <w:tcW w:w="8500" w:type="dxa"/>
          </w:tcPr>
          <w:p w14:paraId="3215137A" w14:textId="77777777" w:rsidR="00DC1BAD" w:rsidRPr="004A550B" w:rsidRDefault="00DC1BAD" w:rsidP="00FC1747">
            <w:pPr>
              <w:numPr>
                <w:ilvl w:val="0"/>
                <w:numId w:val="2"/>
              </w:numPr>
              <w:spacing w:after="120"/>
              <w:rPr>
                <w:lang w:val="es-ES"/>
              </w:rPr>
            </w:pPr>
            <w:r>
              <w:rPr>
                <w:lang w:val="es"/>
              </w:rPr>
              <w:t xml:space="preserve">Incluya cualquier formación impartida o recibida </w:t>
            </w:r>
          </w:p>
        </w:tc>
        <w:tc>
          <w:tcPr>
            <w:tcW w:w="5529" w:type="dxa"/>
          </w:tcPr>
          <w:p w14:paraId="6D98FE5E" w14:textId="77777777" w:rsidR="00DC1BAD" w:rsidRPr="004A550B" w:rsidRDefault="00DC1BAD" w:rsidP="00FC1747">
            <w:pPr>
              <w:spacing w:after="120"/>
              <w:rPr>
                <w:b/>
                <w:lang w:val="es-ES"/>
              </w:rPr>
            </w:pPr>
          </w:p>
        </w:tc>
      </w:tr>
      <w:tr w:rsidR="00DC1BAD" w:rsidRPr="004A550B" w14:paraId="60A7F6F7" w14:textId="77777777" w:rsidTr="00FC1747">
        <w:tc>
          <w:tcPr>
            <w:tcW w:w="8500" w:type="dxa"/>
          </w:tcPr>
          <w:p w14:paraId="79BB72F5" w14:textId="77777777" w:rsidR="00DC1BAD" w:rsidRPr="004A550B" w:rsidRDefault="00DC1BAD" w:rsidP="00FC1747">
            <w:pPr>
              <w:numPr>
                <w:ilvl w:val="0"/>
                <w:numId w:val="2"/>
              </w:numPr>
              <w:spacing w:after="160"/>
              <w:rPr>
                <w:lang w:val="es-ES"/>
              </w:rPr>
            </w:pPr>
            <w:r>
              <w:rPr>
                <w:lang w:val="es"/>
              </w:rPr>
              <w:lastRenderedPageBreak/>
              <w:t xml:space="preserve">Incluya detalles sobre su compromiso con los interesados </w:t>
            </w:r>
          </w:p>
        </w:tc>
        <w:tc>
          <w:tcPr>
            <w:tcW w:w="5529" w:type="dxa"/>
          </w:tcPr>
          <w:p w14:paraId="273613F2" w14:textId="77777777" w:rsidR="00DC1BAD" w:rsidRPr="004A550B" w:rsidRDefault="00DC1BAD" w:rsidP="00FC1747">
            <w:pPr>
              <w:spacing w:after="160"/>
              <w:rPr>
                <w:b/>
                <w:lang w:val="es-ES"/>
              </w:rPr>
            </w:pPr>
          </w:p>
        </w:tc>
      </w:tr>
      <w:tr w:rsidR="00DC1BAD" w:rsidRPr="004A550B" w14:paraId="15657610" w14:textId="77777777" w:rsidTr="00FC1747">
        <w:trPr>
          <w:trHeight w:val="1019"/>
        </w:trPr>
        <w:tc>
          <w:tcPr>
            <w:tcW w:w="8500" w:type="dxa"/>
          </w:tcPr>
          <w:p w14:paraId="26BA4995" w14:textId="77777777" w:rsidR="00DC1BAD" w:rsidRPr="004A550B" w:rsidRDefault="00DC1BAD" w:rsidP="00FC1747">
            <w:pPr>
              <w:numPr>
                <w:ilvl w:val="0"/>
                <w:numId w:val="2"/>
              </w:numPr>
              <w:spacing w:after="160"/>
              <w:rPr>
                <w:lang w:val="es-ES"/>
              </w:rPr>
            </w:pPr>
            <w:r>
              <w:rPr>
                <w:lang w:val="es"/>
              </w:rPr>
              <w:t xml:space="preserve">Describa cómo la empresa supervisa y realiza un seguimiento de los resultados de su mitigación del riesgo </w:t>
            </w:r>
          </w:p>
        </w:tc>
        <w:tc>
          <w:tcPr>
            <w:tcW w:w="5529" w:type="dxa"/>
          </w:tcPr>
          <w:p w14:paraId="53A5A987" w14:textId="77777777" w:rsidR="00DC1BAD" w:rsidRPr="004A550B" w:rsidRDefault="00DC1BAD" w:rsidP="00FC1747">
            <w:pPr>
              <w:spacing w:after="160"/>
              <w:rPr>
                <w:lang w:val="es-ES"/>
              </w:rPr>
            </w:pPr>
          </w:p>
        </w:tc>
      </w:tr>
      <w:tr w:rsidR="00DC1BAD" w:rsidRPr="004A550B" w14:paraId="6D7332D2" w14:textId="77777777" w:rsidTr="00FC1747">
        <w:tc>
          <w:tcPr>
            <w:tcW w:w="8500" w:type="dxa"/>
          </w:tcPr>
          <w:p w14:paraId="706F0B5E" w14:textId="77777777" w:rsidR="00DC1BAD" w:rsidRPr="004A550B" w:rsidRDefault="00DC1BAD" w:rsidP="00FC1747">
            <w:pPr>
              <w:numPr>
                <w:ilvl w:val="0"/>
                <w:numId w:val="2"/>
              </w:numPr>
              <w:spacing w:after="160"/>
              <w:rPr>
                <w:lang w:val="es-ES"/>
              </w:rPr>
            </w:pPr>
            <w:r>
              <w:rPr>
                <w:lang w:val="es"/>
              </w:rPr>
              <w:t xml:space="preserve">Describa si evaluó sus mejoras después de seis meses y cómo </w:t>
            </w:r>
          </w:p>
        </w:tc>
        <w:tc>
          <w:tcPr>
            <w:tcW w:w="5529" w:type="dxa"/>
          </w:tcPr>
          <w:p w14:paraId="6F1400E5" w14:textId="77777777" w:rsidR="00DC1BAD" w:rsidRPr="004A550B" w:rsidRDefault="00DC1BAD" w:rsidP="00FC1747">
            <w:pPr>
              <w:spacing w:after="160"/>
              <w:rPr>
                <w:lang w:val="es-ES"/>
              </w:rPr>
            </w:pPr>
          </w:p>
        </w:tc>
      </w:tr>
      <w:tr w:rsidR="00DC1BAD" w:rsidRPr="004A550B" w14:paraId="5B9C22BA" w14:textId="77777777" w:rsidTr="00F06B67">
        <w:tc>
          <w:tcPr>
            <w:tcW w:w="14029" w:type="dxa"/>
            <w:gridSpan w:val="2"/>
            <w:shd w:val="clear" w:color="auto" w:fill="4472C4" w:themeFill="accent1"/>
          </w:tcPr>
          <w:p w14:paraId="77719633" w14:textId="77777777" w:rsidR="00DC1BAD" w:rsidRPr="004A550B" w:rsidRDefault="00DC1BAD" w:rsidP="00FC1747">
            <w:pPr>
              <w:spacing w:after="160"/>
              <w:rPr>
                <w:b/>
                <w:lang w:val="es-ES"/>
              </w:rPr>
            </w:pPr>
            <w:r>
              <w:rPr>
                <w:b/>
                <w:bCs/>
                <w:lang w:val="es"/>
              </w:rPr>
              <w:t xml:space="preserve">Si es una fundición o refinería </w:t>
            </w:r>
          </w:p>
        </w:tc>
      </w:tr>
      <w:tr w:rsidR="00DC1BAD" w:rsidRPr="009F69F4" w14:paraId="1997C092" w14:textId="77777777" w:rsidTr="00F06B67">
        <w:tc>
          <w:tcPr>
            <w:tcW w:w="14029" w:type="dxa"/>
            <w:gridSpan w:val="2"/>
            <w:shd w:val="clear" w:color="auto" w:fill="A5A5A5" w:themeFill="accent3"/>
          </w:tcPr>
          <w:p w14:paraId="0FED31AF" w14:textId="77777777" w:rsidR="00DC1BAD" w:rsidRPr="009F69F4" w:rsidRDefault="00DC1BAD" w:rsidP="00FC1747">
            <w:pPr>
              <w:spacing w:after="160"/>
              <w:rPr>
                <w:b/>
              </w:rPr>
            </w:pPr>
            <w:r>
              <w:rPr>
                <w:b/>
                <w:bCs/>
                <w:lang w:val="es"/>
              </w:rPr>
              <w:t xml:space="preserve">Sobre las auditorías </w:t>
            </w:r>
          </w:p>
        </w:tc>
      </w:tr>
      <w:tr w:rsidR="00DC1BAD" w:rsidRPr="004A550B" w14:paraId="7324477E" w14:textId="77777777" w:rsidTr="00FC1747">
        <w:tc>
          <w:tcPr>
            <w:tcW w:w="8500" w:type="dxa"/>
          </w:tcPr>
          <w:p w14:paraId="6DC36B24" w14:textId="77777777" w:rsidR="00DC1BAD" w:rsidRPr="009F69F4" w:rsidRDefault="00DC1BAD" w:rsidP="00FC1747">
            <w:pPr>
              <w:spacing w:after="160"/>
              <w:rPr>
                <w:b/>
              </w:rPr>
            </w:pPr>
            <w:r>
              <w:rPr>
                <w:b/>
                <w:bCs/>
                <w:lang w:val="es"/>
              </w:rPr>
              <w:t>Cómo</w:t>
            </w:r>
          </w:p>
        </w:tc>
        <w:tc>
          <w:tcPr>
            <w:tcW w:w="5529" w:type="dxa"/>
          </w:tcPr>
          <w:p w14:paraId="7CF23691" w14:textId="77777777" w:rsidR="00DC1BAD" w:rsidRPr="004A550B" w:rsidRDefault="00DC1BAD" w:rsidP="00FC1747">
            <w:pPr>
              <w:spacing w:after="160"/>
              <w:rPr>
                <w:b/>
                <w:lang w:val="es-ES"/>
              </w:rPr>
            </w:pPr>
            <w:r>
              <w:rPr>
                <w:b/>
                <w:bCs/>
                <w:lang w:val="es"/>
              </w:rPr>
              <w:t>Márquelo cuando esté completado y añada notas cuando sea necesario</w:t>
            </w:r>
          </w:p>
        </w:tc>
      </w:tr>
      <w:tr w:rsidR="00DC1BAD" w:rsidRPr="004A550B" w14:paraId="39E65AB7" w14:textId="77777777" w:rsidTr="00FC1747">
        <w:tc>
          <w:tcPr>
            <w:tcW w:w="8500" w:type="dxa"/>
          </w:tcPr>
          <w:p w14:paraId="51D79F7D" w14:textId="77777777" w:rsidR="00DC1BAD" w:rsidRPr="004A550B" w:rsidRDefault="00DC1BAD" w:rsidP="00FC1747">
            <w:pPr>
              <w:numPr>
                <w:ilvl w:val="0"/>
                <w:numId w:val="4"/>
              </w:numPr>
              <w:spacing w:after="160"/>
              <w:rPr>
                <w:lang w:val="es-ES"/>
              </w:rPr>
            </w:pPr>
            <w:r>
              <w:rPr>
                <w:lang w:val="es"/>
              </w:rPr>
              <w:t>Publique el resumen de sus auditorías</w:t>
            </w:r>
          </w:p>
        </w:tc>
        <w:tc>
          <w:tcPr>
            <w:tcW w:w="5529" w:type="dxa"/>
          </w:tcPr>
          <w:p w14:paraId="580E5BD8" w14:textId="77777777" w:rsidR="00DC1BAD" w:rsidRPr="004A550B" w:rsidRDefault="00DC1BAD" w:rsidP="00FC1747">
            <w:pPr>
              <w:spacing w:after="160"/>
              <w:rPr>
                <w:lang w:val="es-ES"/>
              </w:rPr>
            </w:pPr>
          </w:p>
        </w:tc>
      </w:tr>
      <w:tr w:rsidR="00DC1BAD" w:rsidRPr="004A550B" w14:paraId="5A11ADE9" w14:textId="77777777" w:rsidTr="00FC1747">
        <w:tc>
          <w:tcPr>
            <w:tcW w:w="8500" w:type="dxa"/>
          </w:tcPr>
          <w:p w14:paraId="5532F1E0" w14:textId="77777777" w:rsidR="00DC1BAD" w:rsidRPr="009F69F4" w:rsidRDefault="00DC1BAD" w:rsidP="00FC1747">
            <w:pPr>
              <w:numPr>
                <w:ilvl w:val="0"/>
                <w:numId w:val="4"/>
              </w:numPr>
              <w:spacing w:after="160"/>
            </w:pPr>
            <w:r>
              <w:rPr>
                <w:lang w:val="es"/>
              </w:rPr>
              <w:t xml:space="preserve">Actividades de auditoría: </w:t>
            </w:r>
          </w:p>
          <w:p w14:paraId="1E75FE96" w14:textId="703ECE6E" w:rsidR="00DC1BAD" w:rsidRPr="004A550B" w:rsidRDefault="00DC1BAD" w:rsidP="00FC1747">
            <w:pPr>
              <w:numPr>
                <w:ilvl w:val="0"/>
                <w:numId w:val="5"/>
              </w:numPr>
              <w:spacing w:after="160"/>
              <w:rPr>
                <w:lang w:val="es-ES"/>
              </w:rPr>
            </w:pPr>
            <w:r>
              <w:rPr>
                <w:lang w:val="es"/>
              </w:rPr>
              <w:t xml:space="preserve">Véase la Guía de </w:t>
            </w:r>
            <w:r w:rsidR="004A550B">
              <w:rPr>
                <w:lang w:val="es"/>
              </w:rPr>
              <w:t>debida diligencia</w:t>
            </w:r>
            <w:r>
              <w:rPr>
                <w:lang w:val="es"/>
              </w:rPr>
              <w:t xml:space="preserve"> de la OCDE, Suplemento sobre 3T, Etapa 4 (A)</w:t>
            </w:r>
          </w:p>
          <w:p w14:paraId="2FB47CA9" w14:textId="0401C4C1" w:rsidR="00DC1BAD" w:rsidRPr="004A550B" w:rsidRDefault="00DC1BAD" w:rsidP="00FC1747">
            <w:pPr>
              <w:numPr>
                <w:ilvl w:val="0"/>
                <w:numId w:val="5"/>
              </w:numPr>
              <w:spacing w:after="160"/>
              <w:rPr>
                <w:lang w:val="es-ES"/>
              </w:rPr>
            </w:pPr>
            <w:r>
              <w:rPr>
                <w:lang w:val="es"/>
              </w:rPr>
              <w:t xml:space="preserve">Véase la Guía de </w:t>
            </w:r>
            <w:r w:rsidR="004A550B">
              <w:rPr>
                <w:lang w:val="es"/>
              </w:rPr>
              <w:t>debida diligencia</w:t>
            </w:r>
            <w:r>
              <w:rPr>
                <w:lang w:val="es"/>
              </w:rPr>
              <w:t xml:space="preserve"> de la OCDE, Suplemento sobre Oro, Etapa 4(A)(4) o Etapa 4(B)(2)</w:t>
            </w:r>
          </w:p>
        </w:tc>
        <w:tc>
          <w:tcPr>
            <w:tcW w:w="5529" w:type="dxa"/>
          </w:tcPr>
          <w:p w14:paraId="3A1F33C4" w14:textId="77777777" w:rsidR="00DC1BAD" w:rsidRPr="004A550B" w:rsidRDefault="00DC1BAD" w:rsidP="00FC1747">
            <w:pPr>
              <w:spacing w:after="160"/>
              <w:rPr>
                <w:lang w:val="es-ES"/>
              </w:rPr>
            </w:pPr>
          </w:p>
        </w:tc>
      </w:tr>
      <w:tr w:rsidR="00DC1BAD" w:rsidRPr="009F69F4" w14:paraId="257BC2D3" w14:textId="77777777" w:rsidTr="00FC1747">
        <w:tc>
          <w:tcPr>
            <w:tcW w:w="8500" w:type="dxa"/>
          </w:tcPr>
          <w:p w14:paraId="734996F6" w14:textId="77777777" w:rsidR="00DC1BAD" w:rsidRPr="009F69F4" w:rsidRDefault="00DC1BAD" w:rsidP="00FC1747">
            <w:pPr>
              <w:numPr>
                <w:ilvl w:val="0"/>
                <w:numId w:val="4"/>
              </w:numPr>
              <w:spacing w:after="160"/>
            </w:pPr>
            <w:r>
              <w:rPr>
                <w:lang w:val="es"/>
              </w:rPr>
              <w:t xml:space="preserve">Conclusiones de la auditoría </w:t>
            </w:r>
          </w:p>
        </w:tc>
        <w:tc>
          <w:tcPr>
            <w:tcW w:w="5529" w:type="dxa"/>
          </w:tcPr>
          <w:p w14:paraId="69315AF8" w14:textId="77777777" w:rsidR="00DC1BAD" w:rsidRPr="009F69F4" w:rsidRDefault="00DC1BAD" w:rsidP="00FC1747">
            <w:pPr>
              <w:spacing w:after="160"/>
            </w:pPr>
          </w:p>
        </w:tc>
      </w:tr>
      <w:tr w:rsidR="00DC1BAD" w:rsidRPr="004A550B" w14:paraId="18E7FDB9" w14:textId="77777777" w:rsidTr="00F06B67">
        <w:tc>
          <w:tcPr>
            <w:tcW w:w="14029" w:type="dxa"/>
            <w:gridSpan w:val="2"/>
            <w:shd w:val="clear" w:color="auto" w:fill="A5A5A5" w:themeFill="accent3"/>
          </w:tcPr>
          <w:p w14:paraId="17EDCD41" w14:textId="77777777" w:rsidR="00DC1BAD" w:rsidRPr="004A550B" w:rsidRDefault="00DC1BAD" w:rsidP="00FC1747">
            <w:pPr>
              <w:spacing w:after="160"/>
              <w:rPr>
                <w:lang w:val="es-ES"/>
              </w:rPr>
            </w:pPr>
            <w:r>
              <w:rPr>
                <w:b/>
                <w:bCs/>
                <w:lang w:val="es"/>
              </w:rPr>
              <w:t>Sobre las reclamaciones y la reparación</w:t>
            </w:r>
            <w:r>
              <w:rPr>
                <w:lang w:val="es"/>
              </w:rPr>
              <w:t xml:space="preserve"> </w:t>
            </w:r>
          </w:p>
        </w:tc>
      </w:tr>
      <w:tr w:rsidR="00DC1BAD" w:rsidRPr="004A550B" w14:paraId="66A5DB2C" w14:textId="77777777" w:rsidTr="00FC1747">
        <w:tc>
          <w:tcPr>
            <w:tcW w:w="8500" w:type="dxa"/>
          </w:tcPr>
          <w:p w14:paraId="16FD6426" w14:textId="77777777" w:rsidR="00DC1BAD" w:rsidRPr="004A550B" w:rsidRDefault="00DC1BAD" w:rsidP="00FC1747">
            <w:pPr>
              <w:numPr>
                <w:ilvl w:val="0"/>
                <w:numId w:val="6"/>
              </w:numPr>
              <w:spacing w:after="160"/>
              <w:rPr>
                <w:lang w:val="es-ES"/>
              </w:rPr>
            </w:pPr>
            <w:r>
              <w:rPr>
                <w:lang w:val="es"/>
              </w:rPr>
              <w:t>Las reclamaciones recibidas y cómo las gestionó.</w:t>
            </w:r>
          </w:p>
        </w:tc>
        <w:tc>
          <w:tcPr>
            <w:tcW w:w="5529" w:type="dxa"/>
          </w:tcPr>
          <w:p w14:paraId="11F7B34A" w14:textId="77777777" w:rsidR="00DC1BAD" w:rsidRPr="004A550B" w:rsidRDefault="00DC1BAD" w:rsidP="00FC1747">
            <w:pPr>
              <w:spacing w:after="160"/>
              <w:rPr>
                <w:lang w:val="es-ES"/>
              </w:rPr>
            </w:pPr>
          </w:p>
        </w:tc>
      </w:tr>
      <w:tr w:rsidR="00DC1BAD" w:rsidRPr="004A550B" w14:paraId="71DB3CF5" w14:textId="77777777" w:rsidTr="00FC1747">
        <w:tc>
          <w:tcPr>
            <w:tcW w:w="8500" w:type="dxa"/>
          </w:tcPr>
          <w:p w14:paraId="03D61728" w14:textId="77777777" w:rsidR="00DC1BAD" w:rsidRPr="004A550B" w:rsidRDefault="00DC1BAD" w:rsidP="00FC1747">
            <w:pPr>
              <w:numPr>
                <w:ilvl w:val="0"/>
                <w:numId w:val="6"/>
              </w:numPr>
              <w:spacing w:after="160"/>
              <w:rPr>
                <w:lang w:val="es-ES"/>
              </w:rPr>
            </w:pPr>
            <w:r>
              <w:rPr>
                <w:lang w:val="es"/>
              </w:rPr>
              <w:t xml:space="preserve">Cómo aseguró que se corrigieran los riesgos materializados </w:t>
            </w:r>
          </w:p>
        </w:tc>
        <w:tc>
          <w:tcPr>
            <w:tcW w:w="5529" w:type="dxa"/>
          </w:tcPr>
          <w:p w14:paraId="474309C9" w14:textId="77777777" w:rsidR="00DC1BAD" w:rsidRPr="004A550B" w:rsidRDefault="00DC1BAD" w:rsidP="00FC1747">
            <w:pPr>
              <w:spacing w:after="160"/>
              <w:rPr>
                <w:lang w:val="es-ES"/>
              </w:rPr>
            </w:pPr>
          </w:p>
        </w:tc>
      </w:tr>
    </w:tbl>
    <w:p w14:paraId="6A74F86A" w14:textId="77777777" w:rsidR="00F1545C" w:rsidRPr="004A550B" w:rsidRDefault="00F1545C">
      <w:pPr>
        <w:rPr>
          <w:lang w:val="es-ES"/>
        </w:rPr>
      </w:pPr>
    </w:p>
    <w:sectPr w:rsidR="00F1545C" w:rsidRPr="004A550B" w:rsidSect="008F0710">
      <w:headerReference w:type="default" r:id="rId11"/>
      <w:pgSz w:w="16838" w:h="11906" w:orient="landscape"/>
      <w:pgMar w:top="1985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D9E0E" w14:textId="77777777" w:rsidR="00777760" w:rsidRDefault="00777760" w:rsidP="00F53836">
      <w:pPr>
        <w:spacing w:after="0" w:line="240" w:lineRule="auto"/>
      </w:pPr>
      <w:r>
        <w:separator/>
      </w:r>
    </w:p>
  </w:endnote>
  <w:endnote w:type="continuationSeparator" w:id="0">
    <w:p w14:paraId="237BE50D" w14:textId="77777777" w:rsidR="00777760" w:rsidRDefault="00777760" w:rsidP="00F5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ngs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F6578" w14:textId="77777777" w:rsidR="00777760" w:rsidRDefault="00777760" w:rsidP="00F53836">
      <w:pPr>
        <w:spacing w:after="0" w:line="240" w:lineRule="auto"/>
      </w:pPr>
      <w:r>
        <w:separator/>
      </w:r>
    </w:p>
  </w:footnote>
  <w:footnote w:type="continuationSeparator" w:id="0">
    <w:p w14:paraId="509B9B45" w14:textId="77777777" w:rsidR="00777760" w:rsidRDefault="00777760" w:rsidP="00F5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10913" w14:textId="260132AB" w:rsidR="00F53836" w:rsidRDefault="00F5383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19594" wp14:editId="607EA1A8">
              <wp:simplePos x="0" y="0"/>
              <wp:positionH relativeFrom="page">
                <wp:posOffset>-2540</wp:posOffset>
              </wp:positionH>
              <wp:positionV relativeFrom="paragraph">
                <wp:posOffset>-436245</wp:posOffset>
              </wp:positionV>
              <wp:extent cx="10655300" cy="876300"/>
              <wp:effectExtent l="0" t="0" r="12700" b="19050"/>
              <wp:wrapNone/>
              <wp:docPr id="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55300" cy="876300"/>
                      </a:xfrm>
                      <a:prstGeom prst="rect">
                        <a:avLst/>
                      </a:prstGeom>
                      <a:solidFill>
                        <a:srgbClr val="0F5494"/>
                      </a:solidFill>
                      <a:ln>
                        <a:solidFill>
                          <a:srgbClr val="0F5494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FC32C6" id="Rectangle 3" o:spid="_x0000_s1026" style="position:absolute;margin-left:-.2pt;margin-top:-34.35pt;width:839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" fillcolor="#0f5494" strokecolor="#0f5494" strokeweight=".5pt">
              <w10:wrap anchorx="page"/>
            </v:rect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60288" behindDoc="0" locked="1" layoutInCell="1" allowOverlap="1" wp14:anchorId="09E57C05" wp14:editId="624F42CF">
          <wp:simplePos x="0" y="0"/>
          <wp:positionH relativeFrom="page">
            <wp:posOffset>4826000</wp:posOffset>
          </wp:positionH>
          <wp:positionV relativeFrom="paragraph">
            <wp:posOffset>-436880</wp:posOffset>
          </wp:positionV>
          <wp:extent cx="1137285" cy="1137285"/>
          <wp:effectExtent l="0" t="0" r="5715" b="0"/>
          <wp:wrapNone/>
          <wp:docPr id="12" name="Picture 12" descr="LOGO CE-EN-NEG-quadri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 CE-EN-NEG-quadri.ai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137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6EC"/>
    <w:multiLevelType w:val="hybridMultilevel"/>
    <w:tmpl w:val="20F80C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E4EB9"/>
    <w:multiLevelType w:val="hybridMultilevel"/>
    <w:tmpl w:val="8B2EE6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16FF7"/>
    <w:multiLevelType w:val="hybridMultilevel"/>
    <w:tmpl w:val="8B2EE6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25ED9"/>
    <w:multiLevelType w:val="hybridMultilevel"/>
    <w:tmpl w:val="265615F6"/>
    <w:lvl w:ilvl="0" w:tplc="923C85C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A20EEC"/>
    <w:multiLevelType w:val="hybridMultilevel"/>
    <w:tmpl w:val="25128B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12ADE"/>
    <w:multiLevelType w:val="hybridMultilevel"/>
    <w:tmpl w:val="20F80C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AD"/>
    <w:rsid w:val="004A550B"/>
    <w:rsid w:val="00777760"/>
    <w:rsid w:val="008F0710"/>
    <w:rsid w:val="00AD5D22"/>
    <w:rsid w:val="00DC1BAD"/>
    <w:rsid w:val="00E2490C"/>
    <w:rsid w:val="00F1545C"/>
    <w:rsid w:val="00F53836"/>
    <w:rsid w:val="00FC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007F"/>
  <w15:chartTrackingRefBased/>
  <w15:docId w15:val="{1478B25F-5477-4D86-96AB-4AF167D1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text"/>
    <w:qFormat/>
    <w:rsid w:val="00DC1BAD"/>
    <w:pPr>
      <w:adjustRightInd w:val="0"/>
      <w:spacing w:after="210" w:line="276" w:lineRule="auto"/>
      <w:jc w:val="both"/>
    </w:pPr>
    <w:rPr>
      <w:rFonts w:ascii="Verdana" w:eastAsia="MS Minngs" w:hAnsi="Verdana" w:cs="Times New Roman"/>
      <w:color w:val="404040" w:themeColor="text1" w:themeTint="BF"/>
      <w:sz w:val="20"/>
      <w:szCs w:val="24"/>
    </w:rPr>
  </w:style>
  <w:style w:type="paragraph" w:styleId="Heading1">
    <w:name w:val="heading 1"/>
    <w:next w:val="Normal"/>
    <w:link w:val="Heading1Char"/>
    <w:autoRedefine/>
    <w:uiPriority w:val="4"/>
    <w:qFormat/>
    <w:rsid w:val="00DC1BAD"/>
    <w:pPr>
      <w:keepNext/>
      <w:keepLines/>
      <w:spacing w:before="120" w:after="120" w:line="360" w:lineRule="auto"/>
      <w:outlineLvl w:val="0"/>
    </w:pPr>
    <w:rPr>
      <w:rFonts w:ascii="Verdana" w:eastAsia="MS Minngs" w:hAnsi="Verdana" w:cstheme="majorHAnsi"/>
      <w:b/>
      <w:color w:val="0D3440"/>
      <w:sz w:val="40"/>
      <w:szCs w:val="40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DC1BAD"/>
    <w:rPr>
      <w:rFonts w:ascii="Verdana" w:eastAsia="MS Minngs" w:hAnsi="Verdana" w:cstheme="majorHAnsi"/>
      <w:b/>
      <w:color w:val="0D3440"/>
      <w:sz w:val="40"/>
      <w:szCs w:val="40"/>
      <w:lang w:val="fr-FR" w:eastAsia="zh-CN"/>
    </w:rPr>
  </w:style>
  <w:style w:type="table" w:styleId="TableGrid">
    <w:name w:val="Table Grid"/>
    <w:basedOn w:val="TableNormal"/>
    <w:uiPriority w:val="39"/>
    <w:rsid w:val="00DC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836"/>
    <w:rPr>
      <w:rFonts w:ascii="Verdana" w:eastAsia="MS Minngs" w:hAnsi="Verdana" w:cs="Times New Roman"/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836"/>
    <w:rPr>
      <w:rFonts w:ascii="Verdana" w:eastAsia="MS Minngs" w:hAnsi="Verdana" w:cs="Times New Roman"/>
      <w:color w:val="404040" w:themeColor="text1" w:themeTint="B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7f6912e-a8eb-4c25-ad1b-ecf306e9c35e" ContentTypeId="0x01010018E01CE33C90DE4A970D47E400D176AE1F0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Project General" ma:contentTypeID="0x01010018E01CE33C90DE4A970D47E400D176AE1F020091D4595FA6CD1340AA7703AC57E26C40" ma:contentTypeVersion="0" ma:contentTypeDescription="" ma:contentTypeScope="" ma:versionID="5a5bb8d8ab161acae230ba40d6980ffa">
  <xsd:schema xmlns:xsd="http://www.w3.org/2001/XMLSchema" xmlns:xs="http://www.w3.org/2001/XMLSchema" xmlns:p="http://schemas.microsoft.com/office/2006/metadata/properties" xmlns:ns2="7e9eed2f-27c4-4474-ba4f-3601f39e8add" targetNamespace="http://schemas.microsoft.com/office/2006/metadata/properties" ma:root="true" ma:fieldsID="4d0f55f960fdbdae389a17773d00c893" ns2:_="">
    <xsd:import namespace="7e9eed2f-27c4-4474-ba4f-3601f39e8add"/>
    <xsd:element name="properties">
      <xsd:complexType>
        <xsd:sequence>
          <xsd:element name="documentManagement">
            <xsd:complexType>
              <xsd:all>
                <xsd:element ref="ns2:T_DocProject" minOccurs="0"/>
                <xsd:element ref="ns2:ProjectMilestones" minOccurs="0"/>
                <xsd:element ref="ns2:Partners" minOccurs="0"/>
                <xsd:element ref="ns2:Comments1" minOccurs="0"/>
                <xsd:element ref="ns2:F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ed2f-27c4-4474-ba4f-3601f39e8add" elementFormDefault="qualified">
    <xsd:import namespace="http://schemas.microsoft.com/office/2006/documentManagement/types"/>
    <xsd:import namespace="http://schemas.microsoft.com/office/infopath/2007/PartnerControls"/>
    <xsd:element name="T_DocProject" ma:index="2" nillable="true" ma:displayName="T_Doc project" ma:format="Dropdown" ma:internalName="T_DocProject">
      <xsd:simpleType>
        <xsd:restriction base="dms:Choice">
          <xsd:enumeration value="Acceptance"/>
          <xsd:enumeration value="Acknowledgement"/>
          <xsd:enumeration value="Advisory board"/>
          <xsd:enumeration value="Amendment"/>
          <xsd:enumeration value="Meetings_Other"/>
          <xsd:enumeration value="Meetings_1.KOM and AB+SC (Feb19)"/>
          <xsd:enumeration value="Meetings_2.AB+SC (May19)_Telco"/>
          <xsd:enumeration value="Meetings_3.AB+SC (Sept19)"/>
          <xsd:enumeration value="Bibliography"/>
          <xsd:enumeration value="Communications/notifications"/>
          <xsd:enumeration value="Contract/Agreement"/>
          <xsd:enumeration value="Declarations/Certificates"/>
          <xsd:enumeration value="Deliverable/Report"/>
          <xsd:enumeration value="Company/Entity"/>
          <xsd:enumeration value="Form"/>
          <xsd:enumeration value="Economic information/Budget"/>
          <xsd:enumeration value="Networking"/>
          <xsd:enumeration value="Technical proposal"/>
          <xsd:enumeration value="Templates"/>
          <xsd:enumeration value="Presentations"/>
          <xsd:enumeration value="Resolution/Certification"/>
          <xsd:enumeration value="Obsolete"/>
          <xsd:enumeration value="Other"/>
        </xsd:restriction>
      </xsd:simpleType>
    </xsd:element>
    <xsd:element name="ProjectMilestones" ma:index="3" nillable="true" ma:displayName="Project milestones" ma:format="Dropdown" ma:internalName="ProjectMilestones">
      <xsd:simpleType>
        <xsd:restriction base="dms:Choice">
          <xsd:enumeration value="Pre-proposal"/>
          <xsd:enumeration value="Proposal"/>
          <xsd:enumeration value="Negotiation"/>
          <xsd:enumeration value="Milestone 1"/>
          <xsd:enumeration value="WP1. Online DDSS"/>
          <xsd:enumeration value="WP2. Networks + AB"/>
          <xsd:enumeration value="WP3. Comm."/>
          <xsd:enumeration value="WP4. Management"/>
        </xsd:restriction>
      </xsd:simpleType>
    </xsd:element>
    <xsd:element name="Partners" ma:index="4" nillable="true" ma:displayName="Partners" ma:format="Dropdown" ma:internalName="Partners">
      <xsd:simpleType>
        <xsd:restriction base="dms:Choice">
          <xsd:enumeration value="Option 1"/>
          <xsd:enumeration value="Option 2"/>
          <xsd:enumeration value="Option 3"/>
        </xsd:restriction>
      </xsd:simpleType>
    </xsd:element>
    <xsd:element name="Comments1" ma:index="5" nillable="true" ma:displayName="Comments" ma:internalName="Comments1">
      <xsd:simpleType>
        <xsd:restriction base="dms:Note">
          <xsd:maxLength value="255"/>
        </xsd:restriction>
      </xsd:simpleType>
    </xsd:element>
    <xsd:element name="Final" ma:index="6" nillable="true" ma:displayName="Final" ma:format="Dropdown" ma:internalName="Final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_DocProject xmlns="7e9eed2f-27c4-4474-ba4f-3601f39e8add" xsi:nil="true"/>
    <ProjectMilestones xmlns="7e9eed2f-27c4-4474-ba4f-3601f39e8add" xsi:nil="true"/>
    <Comments1 xmlns="7e9eed2f-27c4-4474-ba4f-3601f39e8add">&lt;div&gt;&lt;/div&gt;</Comments1>
    <Final xmlns="7e9eed2f-27c4-4474-ba4f-3601f39e8add" xsi:nil="true"/>
    <Partners xmlns="7e9eed2f-27c4-4474-ba4f-3601f39e8ad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DFCB09-5E24-4EB9-8103-A3D803C5983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90C9FAD-027D-4C42-A677-11F749FF6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eed2f-27c4-4474-ba4f-3601f39e8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A67D2E-958A-4719-813F-EDFD2BAA7368}">
  <ds:schemaRefs>
    <ds:schemaRef ds:uri="http://schemas.microsoft.com/office/2006/metadata/properties"/>
    <ds:schemaRef ds:uri="http://schemas.microsoft.com/office/infopath/2007/PartnerControls"/>
    <ds:schemaRef ds:uri="7e9eed2f-27c4-4474-ba4f-3601f39e8add"/>
  </ds:schemaRefs>
</ds:datastoreItem>
</file>

<file path=customXml/itemProps4.xml><?xml version="1.0" encoding="utf-8"?>
<ds:datastoreItem xmlns:ds="http://schemas.openxmlformats.org/officeDocument/2006/customXml" ds:itemID="{CDABAABE-84D3-4185-81B2-0929EC6F03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Di Lorenzo</dc:creator>
  <cp:keywords/>
  <dc:description/>
  <cp:lastModifiedBy>Rosanna Tufo</cp:lastModifiedBy>
  <cp:revision>3</cp:revision>
  <dcterms:created xsi:type="dcterms:W3CDTF">2019-10-14T16:12:00Z</dcterms:created>
  <dcterms:modified xsi:type="dcterms:W3CDTF">2019-10-14T16:12:00Z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0x01010018E01CE33C90DE4A970D47E400D176AE1F020091D4595FA6CD1340AA7703AC57E26C40</vt:lpwstr>
  </property>
</Properties>
</file>