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0F36" w14:textId="3C2EB894" w:rsidR="00E36ADE" w:rsidRDefault="00E36ADE" w:rsidP="00E36ADE">
      <w:pPr>
        <w:spacing w:before="0" w:after="200" w:line="276" w:lineRule="auto"/>
        <w:jc w:val="left"/>
        <w:rPr>
          <w:rFonts w:asciiTheme="minorHAnsi" w:hAnsiTheme="minorHAnsi" w:cstheme="minorHAnsi"/>
        </w:rPr>
      </w:pPr>
      <w:bookmarkStart w:id="0" w:name="_Toc137648778"/>
      <w:r>
        <w:rPr>
          <w:noProof/>
        </w:rPr>
        <w:drawing>
          <wp:anchor distT="0" distB="0" distL="114300" distR="114300" simplePos="0" relativeHeight="251658752" behindDoc="1" locked="0" layoutInCell="1" allowOverlap="1" wp14:anchorId="6CB50F8C" wp14:editId="0EC3CF01">
            <wp:simplePos x="0" y="0"/>
            <wp:positionH relativeFrom="column">
              <wp:posOffset>-635</wp:posOffset>
            </wp:positionH>
            <wp:positionV relativeFrom="paragraph">
              <wp:posOffset>-109343</wp:posOffset>
            </wp:positionV>
            <wp:extent cx="1371600" cy="676275"/>
            <wp:effectExtent l="0" t="0" r="0" b="9525"/>
            <wp:wrapTight wrapText="bothSides">
              <wp:wrapPolygon edited="0">
                <wp:start x="0" y="0"/>
                <wp:lineTo x="0" y="21296"/>
                <wp:lineTo x="21300" y="21296"/>
                <wp:lineTo x="21300" y="0"/>
                <wp:lineTo x="0" y="0"/>
              </wp:wrapPolygon>
            </wp:wrapTight>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275"/>
                    </a:xfrm>
                    <a:prstGeom prst="rect">
                      <a:avLst/>
                    </a:prstGeom>
                  </pic:spPr>
                </pic:pic>
              </a:graphicData>
            </a:graphic>
            <wp14:sizeRelH relativeFrom="page">
              <wp14:pctWidth>0</wp14:pctWidth>
            </wp14:sizeRelH>
            <wp14:sizeRelV relativeFrom="page">
              <wp14:pctHeight>0</wp14:pctHeight>
            </wp14:sizeRelV>
          </wp:anchor>
        </w:drawing>
      </w:r>
      <w:r>
        <w:br/>
      </w:r>
      <w:r w:rsidRPr="00E36ADE">
        <w:rPr>
          <w:rFonts w:asciiTheme="minorHAnsi" w:hAnsiTheme="minorHAnsi" w:cstheme="minorHAnsi"/>
        </w:rPr>
        <w:t>European</w:t>
      </w:r>
      <w:r w:rsidRPr="00E36ADE">
        <w:rPr>
          <w:rFonts w:asciiTheme="minorHAnsi" w:hAnsiTheme="minorHAnsi" w:cstheme="minorHAnsi"/>
        </w:rPr>
        <w:br/>
        <w:t>Commissio</w:t>
      </w:r>
      <w:r>
        <w:rPr>
          <w:rFonts w:asciiTheme="minorHAnsi" w:hAnsiTheme="minorHAnsi" w:cstheme="minorHAnsi"/>
        </w:rPr>
        <w:t>n</w:t>
      </w:r>
    </w:p>
    <w:p w14:paraId="676BDE1B" w14:textId="30349191" w:rsidR="00E36ADE" w:rsidRDefault="00E36ADE" w:rsidP="00E36ADE">
      <w:pPr>
        <w:spacing w:before="0" w:after="200" w:line="276" w:lineRule="auto"/>
        <w:jc w:val="left"/>
        <w:rPr>
          <w:rFonts w:asciiTheme="minorHAnsi" w:hAnsiTheme="minorHAnsi" w:cstheme="minorHAnsi"/>
        </w:rPr>
      </w:pPr>
    </w:p>
    <w:p w14:paraId="613ABD98" w14:textId="77777777" w:rsidR="00E36ADE" w:rsidRDefault="00E36ADE" w:rsidP="00E36ADE">
      <w:pPr>
        <w:spacing w:before="0" w:after="200" w:line="276" w:lineRule="auto"/>
        <w:jc w:val="right"/>
      </w:pPr>
    </w:p>
    <w:p w14:paraId="21CA493D" w14:textId="02A3CEA2" w:rsidR="00E36ADE" w:rsidRPr="00E36ADE" w:rsidRDefault="00E36ADE" w:rsidP="00E36ADE">
      <w:pPr>
        <w:spacing w:before="0" w:after="200" w:line="276" w:lineRule="auto"/>
        <w:jc w:val="right"/>
      </w:pPr>
      <w:r w:rsidRPr="00E36ADE">
        <w:t>Brussels, 10 July 2023</w:t>
      </w:r>
      <w:r w:rsidRPr="00E36ADE">
        <w:br/>
        <w:t>C(2023)4622 final</w:t>
      </w:r>
    </w:p>
    <w:p w14:paraId="6054B2ED" w14:textId="77777777" w:rsidR="00E36ADE" w:rsidRDefault="00E36ADE" w:rsidP="00E36ADE">
      <w:pPr>
        <w:pStyle w:val="oj-doc-ti"/>
        <w:shd w:val="clear" w:color="auto" w:fill="FFFFFF"/>
        <w:spacing w:before="240" w:beforeAutospacing="0" w:after="120" w:afterAutospacing="0" w:line="312" w:lineRule="atLeast"/>
        <w:jc w:val="center"/>
        <w:rPr>
          <w:b/>
          <w:bCs/>
          <w:color w:val="333333"/>
          <w:sz w:val="27"/>
          <w:szCs w:val="27"/>
        </w:rPr>
      </w:pPr>
    </w:p>
    <w:p w14:paraId="23A51AE7" w14:textId="25885886" w:rsidR="00E36ADE" w:rsidRDefault="00E36ADE" w:rsidP="00E36ADE">
      <w:pPr>
        <w:pStyle w:val="oj-doc-ti"/>
        <w:shd w:val="clear" w:color="auto" w:fill="FFFFFF"/>
        <w:spacing w:before="240" w:beforeAutospacing="0" w:after="120" w:afterAutospacing="0" w:line="312" w:lineRule="atLeast"/>
        <w:jc w:val="center"/>
        <w:rPr>
          <w:b/>
          <w:bCs/>
          <w:color w:val="333333"/>
          <w:sz w:val="27"/>
          <w:szCs w:val="27"/>
        </w:rPr>
      </w:pPr>
    </w:p>
    <w:p w14:paraId="7AB8D129" w14:textId="77777777" w:rsidR="00E36ADE" w:rsidRDefault="00E36ADE" w:rsidP="00E36ADE">
      <w:pPr>
        <w:pStyle w:val="oj-doc-ti"/>
        <w:shd w:val="clear" w:color="auto" w:fill="FFFFFF"/>
        <w:spacing w:before="240" w:beforeAutospacing="0" w:after="120" w:afterAutospacing="0" w:line="312" w:lineRule="atLeast"/>
        <w:jc w:val="center"/>
        <w:rPr>
          <w:b/>
          <w:bCs/>
          <w:color w:val="333333"/>
          <w:sz w:val="27"/>
          <w:szCs w:val="27"/>
        </w:rPr>
      </w:pPr>
    </w:p>
    <w:p w14:paraId="28CF4D23" w14:textId="2C611666" w:rsidR="00E36ADE" w:rsidRDefault="00E36ADE" w:rsidP="0089712A">
      <w:pPr>
        <w:pStyle w:val="oj-doc-ti"/>
        <w:shd w:val="clear" w:color="auto" w:fill="FFFFFF"/>
        <w:spacing w:before="240" w:beforeAutospacing="0" w:after="360" w:afterAutospacing="0" w:line="312" w:lineRule="atLeast"/>
        <w:jc w:val="center"/>
        <w:rPr>
          <w:b/>
          <w:bCs/>
          <w:color w:val="333333"/>
          <w:sz w:val="27"/>
          <w:szCs w:val="27"/>
        </w:rPr>
      </w:pPr>
      <w:r>
        <w:rPr>
          <w:b/>
          <w:bCs/>
          <w:color w:val="333333"/>
          <w:sz w:val="27"/>
          <w:szCs w:val="27"/>
        </w:rPr>
        <w:t>ANNEX</w:t>
      </w:r>
    </w:p>
    <w:p w14:paraId="33CF05B7" w14:textId="27581A38" w:rsidR="00E36ADE" w:rsidRDefault="0089712A" w:rsidP="0089712A">
      <w:pPr>
        <w:pStyle w:val="oj-doc-ti"/>
        <w:shd w:val="clear" w:color="auto" w:fill="FFFFFF"/>
        <w:spacing w:before="240" w:beforeAutospacing="0" w:after="360" w:afterAutospacing="0" w:line="312" w:lineRule="atLeast"/>
        <w:jc w:val="center"/>
        <w:rPr>
          <w:b/>
          <w:bCs/>
          <w:color w:val="333333"/>
          <w:sz w:val="27"/>
          <w:szCs w:val="27"/>
        </w:rPr>
      </w:pPr>
      <w:r>
        <w:rPr>
          <w:b/>
          <w:bCs/>
          <w:color w:val="333333"/>
          <w:sz w:val="27"/>
          <w:szCs w:val="27"/>
        </w:rPr>
        <w:t>t</w:t>
      </w:r>
      <w:r w:rsidR="00E36ADE">
        <w:rPr>
          <w:b/>
          <w:bCs/>
          <w:color w:val="333333"/>
          <w:sz w:val="27"/>
          <w:szCs w:val="27"/>
        </w:rPr>
        <w:t>o the</w:t>
      </w:r>
    </w:p>
    <w:p w14:paraId="281B1AB1" w14:textId="5AFFB7DA" w:rsidR="00E36ADE" w:rsidRDefault="00E36ADE" w:rsidP="0089712A">
      <w:pPr>
        <w:pStyle w:val="oj-doc-ti"/>
        <w:shd w:val="clear" w:color="auto" w:fill="FFFFFF"/>
        <w:spacing w:before="240" w:beforeAutospacing="0" w:after="360" w:afterAutospacing="0" w:line="312" w:lineRule="atLeast"/>
        <w:jc w:val="center"/>
        <w:rPr>
          <w:b/>
          <w:bCs/>
          <w:color w:val="333333"/>
          <w:sz w:val="27"/>
          <w:szCs w:val="27"/>
        </w:rPr>
      </w:pPr>
      <w:r>
        <w:rPr>
          <w:b/>
          <w:bCs/>
          <w:color w:val="333333"/>
          <w:sz w:val="27"/>
          <w:szCs w:val="27"/>
        </w:rPr>
        <w:t>COMMISSION IMPLEMENTING REGULATION (EU) 2023/1441</w:t>
      </w:r>
    </w:p>
    <w:p w14:paraId="32DBD0A4" w14:textId="0214AC7F" w:rsidR="00E36ADE" w:rsidRDefault="00E36ADE" w:rsidP="0089712A">
      <w:pPr>
        <w:pStyle w:val="oj-doc-ti"/>
        <w:shd w:val="clear" w:color="auto" w:fill="FFFFFF"/>
        <w:spacing w:before="240" w:beforeAutospacing="0" w:after="360" w:afterAutospacing="0" w:line="312" w:lineRule="atLeast"/>
        <w:jc w:val="center"/>
        <w:rPr>
          <w:b/>
          <w:bCs/>
          <w:color w:val="333333"/>
          <w:sz w:val="27"/>
          <w:szCs w:val="27"/>
        </w:rPr>
      </w:pPr>
      <w:r>
        <w:rPr>
          <w:b/>
          <w:bCs/>
          <w:color w:val="333333"/>
          <w:sz w:val="27"/>
          <w:szCs w:val="27"/>
        </w:rPr>
        <w:t>of 10 July 2023</w:t>
      </w:r>
    </w:p>
    <w:p w14:paraId="3465FB48" w14:textId="35E00356" w:rsidR="00E36ADE" w:rsidRDefault="00E36ADE" w:rsidP="0089712A">
      <w:pPr>
        <w:spacing w:before="0" w:after="360" w:line="276" w:lineRule="auto"/>
        <w:jc w:val="center"/>
      </w:pPr>
      <w:r>
        <w:rPr>
          <w:b/>
          <w:bCs/>
          <w:color w:val="333333"/>
          <w:sz w:val="27"/>
          <w:szCs w:val="27"/>
        </w:rPr>
        <w:t>on detailed arrangements for the conduct of proceedings by the Commission pursuant to Regulation (EU) 2022/2560 of the European Parliament and of the Council on foreign subsidies distorting the internal market</w:t>
      </w:r>
    </w:p>
    <w:p w14:paraId="3A7BD65E" w14:textId="64700A69" w:rsidR="00E36ADE" w:rsidRDefault="00E36ADE">
      <w:pPr>
        <w:spacing w:before="0" w:after="200" w:line="276" w:lineRule="auto"/>
        <w:jc w:val="left"/>
      </w:pPr>
      <w:r>
        <w:br w:type="page"/>
      </w:r>
    </w:p>
    <w:sdt>
      <w:sdtPr>
        <w:rPr>
          <w:b w:val="0"/>
          <w:sz w:val="24"/>
        </w:rPr>
        <w:id w:val="-734241659"/>
        <w:docPartObj>
          <w:docPartGallery w:val="Table of Contents"/>
          <w:docPartUnique/>
        </w:docPartObj>
      </w:sdtPr>
      <w:sdtEndPr>
        <w:rPr>
          <w:bCs/>
          <w:noProof/>
        </w:rPr>
      </w:sdtEndPr>
      <w:sdtContent>
        <w:p w14:paraId="5D05F0B7" w14:textId="78A98B3D" w:rsidR="00465EA9" w:rsidRPr="009D35EB" w:rsidRDefault="00465EA9" w:rsidP="00A652CA">
          <w:pPr>
            <w:pStyle w:val="TOCHeading"/>
            <w:outlineLvl w:val="0"/>
          </w:pPr>
          <w:r w:rsidRPr="009D35EB">
            <w:t>Table of Contents</w:t>
          </w:r>
          <w:bookmarkEnd w:id="0"/>
        </w:p>
        <w:p w14:paraId="47F0818F" w14:textId="77777777" w:rsidR="009071B8" w:rsidRDefault="00B84AEC">
          <w:pPr>
            <w:pStyle w:val="TOC1"/>
            <w:rPr>
              <w:rFonts w:asciiTheme="minorHAnsi" w:eastAsiaTheme="minorEastAsia" w:hAnsiTheme="minorHAnsi" w:cstheme="minorBidi"/>
              <w:noProof/>
              <w:sz w:val="22"/>
              <w:lang w:val="en-IE" w:eastAsia="en-IE"/>
            </w:rPr>
          </w:pPr>
          <w:r w:rsidRPr="009D35EB">
            <w:fldChar w:fldCharType="begin"/>
          </w:r>
          <w:r w:rsidRPr="009D35EB">
            <w:instrText xml:space="preserve"> TOC \o "1-1" \h \z \u </w:instrText>
          </w:r>
          <w:r w:rsidRPr="009D35EB">
            <w:fldChar w:fldCharType="separate"/>
          </w:r>
          <w:hyperlink w:anchor="_Toc137648778" w:history="1">
            <w:r w:rsidR="009071B8" w:rsidRPr="006C684D">
              <w:rPr>
                <w:rStyle w:val="Hyperlink"/>
                <w:noProof/>
              </w:rPr>
              <w:t>Table of Contents</w:t>
            </w:r>
            <w:r w:rsidR="009071B8">
              <w:rPr>
                <w:noProof/>
                <w:webHidden/>
              </w:rPr>
              <w:tab/>
            </w:r>
            <w:r w:rsidR="009071B8">
              <w:rPr>
                <w:noProof/>
                <w:webHidden/>
              </w:rPr>
              <w:fldChar w:fldCharType="begin"/>
            </w:r>
            <w:r w:rsidR="009071B8">
              <w:rPr>
                <w:noProof/>
                <w:webHidden/>
              </w:rPr>
              <w:instrText xml:space="preserve"> PAGEREF _Toc137648778 \h </w:instrText>
            </w:r>
            <w:r w:rsidR="009071B8">
              <w:rPr>
                <w:noProof/>
                <w:webHidden/>
              </w:rPr>
            </w:r>
            <w:r w:rsidR="009071B8">
              <w:rPr>
                <w:noProof/>
                <w:webHidden/>
              </w:rPr>
              <w:fldChar w:fldCharType="separate"/>
            </w:r>
            <w:r w:rsidR="009071B8">
              <w:rPr>
                <w:noProof/>
                <w:webHidden/>
              </w:rPr>
              <w:t>1</w:t>
            </w:r>
            <w:r w:rsidR="009071B8">
              <w:rPr>
                <w:noProof/>
                <w:webHidden/>
              </w:rPr>
              <w:fldChar w:fldCharType="end"/>
            </w:r>
          </w:hyperlink>
        </w:p>
        <w:p w14:paraId="70A7260F" w14:textId="77777777" w:rsidR="009071B8" w:rsidRDefault="00396E2F">
          <w:pPr>
            <w:pStyle w:val="TOC1"/>
            <w:rPr>
              <w:rFonts w:asciiTheme="minorHAnsi" w:eastAsiaTheme="minorEastAsia" w:hAnsiTheme="minorHAnsi" w:cstheme="minorBidi"/>
              <w:noProof/>
              <w:sz w:val="22"/>
              <w:lang w:val="en-IE" w:eastAsia="en-IE"/>
            </w:rPr>
          </w:pPr>
          <w:hyperlink w:anchor="_Toc137648779" w:history="1">
            <w:r w:rsidR="009071B8" w:rsidRPr="006C684D">
              <w:rPr>
                <w:rStyle w:val="Hyperlink"/>
                <w:rFonts w:eastAsia="Calibri"/>
                <w:noProof/>
              </w:rPr>
              <w:t>1.</w:t>
            </w:r>
            <w:r w:rsidR="009071B8">
              <w:rPr>
                <w:rFonts w:asciiTheme="minorHAnsi" w:eastAsiaTheme="minorEastAsia" w:hAnsiTheme="minorHAnsi" w:cstheme="minorBidi"/>
                <w:noProof/>
                <w:sz w:val="22"/>
                <w:lang w:val="en-IE" w:eastAsia="en-IE"/>
              </w:rPr>
              <w:tab/>
            </w:r>
            <w:r w:rsidR="009071B8" w:rsidRPr="006C684D">
              <w:rPr>
                <w:rStyle w:val="Hyperlink"/>
                <w:rFonts w:eastAsia="Calibri"/>
                <w:noProof/>
              </w:rPr>
              <w:t>The purpose of the Form FS-PP</w:t>
            </w:r>
            <w:r w:rsidR="009071B8">
              <w:rPr>
                <w:noProof/>
                <w:webHidden/>
              </w:rPr>
              <w:tab/>
            </w:r>
            <w:r w:rsidR="009071B8">
              <w:rPr>
                <w:noProof/>
                <w:webHidden/>
              </w:rPr>
              <w:fldChar w:fldCharType="begin"/>
            </w:r>
            <w:r w:rsidR="009071B8">
              <w:rPr>
                <w:noProof/>
                <w:webHidden/>
              </w:rPr>
              <w:instrText xml:space="preserve"> PAGEREF _Toc137648779 \h </w:instrText>
            </w:r>
            <w:r w:rsidR="009071B8">
              <w:rPr>
                <w:noProof/>
                <w:webHidden/>
              </w:rPr>
            </w:r>
            <w:r w:rsidR="009071B8">
              <w:rPr>
                <w:noProof/>
                <w:webHidden/>
              </w:rPr>
              <w:fldChar w:fldCharType="separate"/>
            </w:r>
            <w:r w:rsidR="009071B8">
              <w:rPr>
                <w:noProof/>
                <w:webHidden/>
              </w:rPr>
              <w:t>2</w:t>
            </w:r>
            <w:r w:rsidR="009071B8">
              <w:rPr>
                <w:noProof/>
                <w:webHidden/>
              </w:rPr>
              <w:fldChar w:fldCharType="end"/>
            </w:r>
          </w:hyperlink>
        </w:p>
        <w:p w14:paraId="576C08DB" w14:textId="77777777" w:rsidR="009071B8" w:rsidRDefault="00396E2F">
          <w:pPr>
            <w:pStyle w:val="TOC1"/>
            <w:rPr>
              <w:rFonts w:asciiTheme="minorHAnsi" w:eastAsiaTheme="minorEastAsia" w:hAnsiTheme="minorHAnsi" w:cstheme="minorBidi"/>
              <w:noProof/>
              <w:sz w:val="22"/>
              <w:lang w:val="en-IE" w:eastAsia="en-IE"/>
            </w:rPr>
          </w:pPr>
          <w:hyperlink w:anchor="_Toc137648780" w:history="1">
            <w:r w:rsidR="009071B8" w:rsidRPr="006C684D">
              <w:rPr>
                <w:rStyle w:val="Hyperlink"/>
                <w:rFonts w:eastAsia="Calibri"/>
                <w:noProof/>
              </w:rPr>
              <w:t>2.</w:t>
            </w:r>
            <w:r w:rsidR="009071B8">
              <w:rPr>
                <w:rFonts w:asciiTheme="minorHAnsi" w:eastAsiaTheme="minorEastAsia" w:hAnsiTheme="minorHAnsi" w:cstheme="minorBidi"/>
                <w:noProof/>
                <w:sz w:val="22"/>
                <w:lang w:val="en-IE" w:eastAsia="en-IE"/>
              </w:rPr>
              <w:tab/>
            </w:r>
            <w:r w:rsidR="009071B8" w:rsidRPr="006C684D">
              <w:rPr>
                <w:rStyle w:val="Hyperlink"/>
                <w:rFonts w:eastAsia="Calibri"/>
                <w:noProof/>
              </w:rPr>
              <w:t>Definitions and instructions for the purposes of this Form FS-PP</w:t>
            </w:r>
            <w:r w:rsidR="009071B8">
              <w:rPr>
                <w:noProof/>
                <w:webHidden/>
              </w:rPr>
              <w:tab/>
            </w:r>
            <w:r w:rsidR="009071B8">
              <w:rPr>
                <w:noProof/>
                <w:webHidden/>
              </w:rPr>
              <w:fldChar w:fldCharType="begin"/>
            </w:r>
            <w:r w:rsidR="009071B8">
              <w:rPr>
                <w:noProof/>
                <w:webHidden/>
              </w:rPr>
              <w:instrText xml:space="preserve"> PAGEREF _Toc137648780 \h </w:instrText>
            </w:r>
            <w:r w:rsidR="009071B8">
              <w:rPr>
                <w:noProof/>
                <w:webHidden/>
              </w:rPr>
            </w:r>
            <w:r w:rsidR="009071B8">
              <w:rPr>
                <w:noProof/>
                <w:webHidden/>
              </w:rPr>
              <w:fldChar w:fldCharType="separate"/>
            </w:r>
            <w:r w:rsidR="009071B8">
              <w:rPr>
                <w:noProof/>
                <w:webHidden/>
              </w:rPr>
              <w:t>2</w:t>
            </w:r>
            <w:r w:rsidR="009071B8">
              <w:rPr>
                <w:noProof/>
                <w:webHidden/>
              </w:rPr>
              <w:fldChar w:fldCharType="end"/>
            </w:r>
          </w:hyperlink>
        </w:p>
        <w:p w14:paraId="669C99B1" w14:textId="77777777" w:rsidR="009071B8" w:rsidRDefault="00396E2F">
          <w:pPr>
            <w:pStyle w:val="TOC1"/>
            <w:rPr>
              <w:rFonts w:asciiTheme="minorHAnsi" w:eastAsiaTheme="minorEastAsia" w:hAnsiTheme="minorHAnsi" w:cstheme="minorBidi"/>
              <w:noProof/>
              <w:sz w:val="22"/>
              <w:lang w:val="en-IE" w:eastAsia="en-IE"/>
            </w:rPr>
          </w:pPr>
          <w:hyperlink w:anchor="_Toc137648781" w:history="1">
            <w:r w:rsidR="009071B8" w:rsidRPr="006C684D">
              <w:rPr>
                <w:rStyle w:val="Hyperlink"/>
                <w:noProof/>
              </w:rPr>
              <w:t>3.</w:t>
            </w:r>
            <w:r w:rsidR="009071B8">
              <w:rPr>
                <w:rFonts w:asciiTheme="minorHAnsi" w:eastAsiaTheme="minorEastAsia" w:hAnsiTheme="minorHAnsi" w:cstheme="minorBidi"/>
                <w:noProof/>
                <w:sz w:val="22"/>
                <w:lang w:val="en-IE" w:eastAsia="en-IE"/>
              </w:rPr>
              <w:tab/>
            </w:r>
            <w:r w:rsidR="009071B8" w:rsidRPr="006C684D">
              <w:rPr>
                <w:rStyle w:val="Hyperlink"/>
                <w:noProof/>
              </w:rPr>
              <w:t>Types of information required by the Form FS-PP</w:t>
            </w:r>
            <w:r w:rsidR="009071B8">
              <w:rPr>
                <w:noProof/>
                <w:webHidden/>
              </w:rPr>
              <w:tab/>
            </w:r>
            <w:r w:rsidR="009071B8">
              <w:rPr>
                <w:noProof/>
                <w:webHidden/>
              </w:rPr>
              <w:fldChar w:fldCharType="begin"/>
            </w:r>
            <w:r w:rsidR="009071B8">
              <w:rPr>
                <w:noProof/>
                <w:webHidden/>
              </w:rPr>
              <w:instrText xml:space="preserve"> PAGEREF _Toc137648781 \h </w:instrText>
            </w:r>
            <w:r w:rsidR="009071B8">
              <w:rPr>
                <w:noProof/>
                <w:webHidden/>
              </w:rPr>
            </w:r>
            <w:r w:rsidR="009071B8">
              <w:rPr>
                <w:noProof/>
                <w:webHidden/>
              </w:rPr>
              <w:fldChar w:fldCharType="separate"/>
            </w:r>
            <w:r w:rsidR="009071B8">
              <w:rPr>
                <w:noProof/>
                <w:webHidden/>
              </w:rPr>
              <w:t>2</w:t>
            </w:r>
            <w:r w:rsidR="009071B8">
              <w:rPr>
                <w:noProof/>
                <w:webHidden/>
              </w:rPr>
              <w:fldChar w:fldCharType="end"/>
            </w:r>
          </w:hyperlink>
        </w:p>
        <w:p w14:paraId="20C0F6DE" w14:textId="77777777" w:rsidR="009071B8" w:rsidRDefault="00396E2F">
          <w:pPr>
            <w:pStyle w:val="TOC1"/>
            <w:rPr>
              <w:rFonts w:asciiTheme="minorHAnsi" w:eastAsiaTheme="minorEastAsia" w:hAnsiTheme="minorHAnsi" w:cstheme="minorBidi"/>
              <w:noProof/>
              <w:sz w:val="22"/>
              <w:lang w:val="en-IE" w:eastAsia="en-IE"/>
            </w:rPr>
          </w:pPr>
          <w:hyperlink w:anchor="_Toc137648782" w:history="1">
            <w:r w:rsidR="009071B8" w:rsidRPr="006C684D">
              <w:rPr>
                <w:rStyle w:val="Hyperlink"/>
                <w:noProof/>
              </w:rPr>
              <w:t>4.</w:t>
            </w:r>
            <w:r w:rsidR="009071B8">
              <w:rPr>
                <w:rFonts w:asciiTheme="minorHAnsi" w:eastAsiaTheme="minorEastAsia" w:hAnsiTheme="minorHAnsi" w:cstheme="minorBidi"/>
                <w:noProof/>
                <w:sz w:val="22"/>
                <w:lang w:val="en-IE" w:eastAsia="en-IE"/>
              </w:rPr>
              <w:tab/>
            </w:r>
            <w:r w:rsidR="009071B8" w:rsidRPr="006C684D">
              <w:rPr>
                <w:rStyle w:val="Hyperlink"/>
                <w:noProof/>
              </w:rPr>
              <w:t>Information that is not reasonably available</w:t>
            </w:r>
            <w:r w:rsidR="009071B8">
              <w:rPr>
                <w:noProof/>
                <w:webHidden/>
              </w:rPr>
              <w:tab/>
            </w:r>
            <w:r w:rsidR="009071B8">
              <w:rPr>
                <w:noProof/>
                <w:webHidden/>
              </w:rPr>
              <w:fldChar w:fldCharType="begin"/>
            </w:r>
            <w:r w:rsidR="009071B8">
              <w:rPr>
                <w:noProof/>
                <w:webHidden/>
              </w:rPr>
              <w:instrText xml:space="preserve"> PAGEREF _Toc137648782 \h </w:instrText>
            </w:r>
            <w:r w:rsidR="009071B8">
              <w:rPr>
                <w:noProof/>
                <w:webHidden/>
              </w:rPr>
            </w:r>
            <w:r w:rsidR="009071B8">
              <w:rPr>
                <w:noProof/>
                <w:webHidden/>
              </w:rPr>
              <w:fldChar w:fldCharType="separate"/>
            </w:r>
            <w:r w:rsidR="009071B8">
              <w:rPr>
                <w:noProof/>
                <w:webHidden/>
              </w:rPr>
              <w:t>4</w:t>
            </w:r>
            <w:r w:rsidR="009071B8">
              <w:rPr>
                <w:noProof/>
                <w:webHidden/>
              </w:rPr>
              <w:fldChar w:fldCharType="end"/>
            </w:r>
          </w:hyperlink>
        </w:p>
        <w:p w14:paraId="25CB54C7" w14:textId="77777777" w:rsidR="009071B8" w:rsidRDefault="00396E2F">
          <w:pPr>
            <w:pStyle w:val="TOC1"/>
            <w:rPr>
              <w:rFonts w:asciiTheme="minorHAnsi" w:eastAsiaTheme="minorEastAsia" w:hAnsiTheme="minorHAnsi" w:cstheme="minorBidi"/>
              <w:noProof/>
              <w:sz w:val="22"/>
              <w:lang w:val="en-IE" w:eastAsia="en-IE"/>
            </w:rPr>
          </w:pPr>
          <w:hyperlink w:anchor="_Toc137648783" w:history="1">
            <w:r w:rsidR="009071B8" w:rsidRPr="006C684D">
              <w:rPr>
                <w:rStyle w:val="Hyperlink"/>
                <w:noProof/>
              </w:rPr>
              <w:t>5.</w:t>
            </w:r>
            <w:r w:rsidR="009071B8">
              <w:rPr>
                <w:rFonts w:asciiTheme="minorHAnsi" w:eastAsiaTheme="minorEastAsia" w:hAnsiTheme="minorHAnsi" w:cstheme="minorBidi"/>
                <w:noProof/>
                <w:sz w:val="22"/>
                <w:lang w:val="en-IE" w:eastAsia="en-IE"/>
              </w:rPr>
              <w:tab/>
            </w:r>
            <w:r w:rsidR="009071B8" w:rsidRPr="006C684D">
              <w:rPr>
                <w:rStyle w:val="Hyperlink"/>
                <w:noProof/>
              </w:rPr>
              <w:t>Information that is not necessary for the Commission’s examination of the case</w:t>
            </w:r>
            <w:r w:rsidR="009071B8">
              <w:rPr>
                <w:noProof/>
                <w:webHidden/>
              </w:rPr>
              <w:tab/>
            </w:r>
            <w:r w:rsidR="009071B8">
              <w:rPr>
                <w:noProof/>
                <w:webHidden/>
              </w:rPr>
              <w:fldChar w:fldCharType="begin"/>
            </w:r>
            <w:r w:rsidR="009071B8">
              <w:rPr>
                <w:noProof/>
                <w:webHidden/>
              </w:rPr>
              <w:instrText xml:space="preserve"> PAGEREF _Toc137648783 \h </w:instrText>
            </w:r>
            <w:r w:rsidR="009071B8">
              <w:rPr>
                <w:noProof/>
                <w:webHidden/>
              </w:rPr>
            </w:r>
            <w:r w:rsidR="009071B8">
              <w:rPr>
                <w:noProof/>
                <w:webHidden/>
              </w:rPr>
              <w:fldChar w:fldCharType="separate"/>
            </w:r>
            <w:r w:rsidR="009071B8">
              <w:rPr>
                <w:noProof/>
                <w:webHidden/>
              </w:rPr>
              <w:t>4</w:t>
            </w:r>
            <w:r w:rsidR="009071B8">
              <w:rPr>
                <w:noProof/>
                <w:webHidden/>
              </w:rPr>
              <w:fldChar w:fldCharType="end"/>
            </w:r>
          </w:hyperlink>
        </w:p>
        <w:p w14:paraId="04801DA1" w14:textId="77777777" w:rsidR="009071B8" w:rsidRDefault="00396E2F">
          <w:pPr>
            <w:pStyle w:val="TOC1"/>
            <w:rPr>
              <w:rFonts w:asciiTheme="minorHAnsi" w:eastAsiaTheme="minorEastAsia" w:hAnsiTheme="minorHAnsi" w:cstheme="minorBidi"/>
              <w:noProof/>
              <w:sz w:val="22"/>
              <w:lang w:val="en-IE" w:eastAsia="en-IE"/>
            </w:rPr>
          </w:pPr>
          <w:hyperlink w:anchor="_Toc137648784" w:history="1">
            <w:r w:rsidR="009071B8" w:rsidRPr="006C684D">
              <w:rPr>
                <w:rStyle w:val="Hyperlink"/>
                <w:noProof/>
              </w:rPr>
              <w:t>6.</w:t>
            </w:r>
            <w:r w:rsidR="009071B8">
              <w:rPr>
                <w:rFonts w:asciiTheme="minorHAnsi" w:eastAsiaTheme="minorEastAsia" w:hAnsiTheme="minorHAnsi" w:cstheme="minorBidi"/>
                <w:noProof/>
                <w:sz w:val="22"/>
                <w:lang w:val="en-IE" w:eastAsia="en-IE"/>
              </w:rPr>
              <w:tab/>
            </w:r>
            <w:r w:rsidR="009071B8" w:rsidRPr="006C684D">
              <w:rPr>
                <w:rStyle w:val="Hyperlink"/>
                <w:noProof/>
              </w:rPr>
              <w:t>Pre-notification contacts and waiver requests</w:t>
            </w:r>
            <w:r w:rsidR="009071B8">
              <w:rPr>
                <w:noProof/>
                <w:webHidden/>
              </w:rPr>
              <w:tab/>
            </w:r>
            <w:r w:rsidR="009071B8">
              <w:rPr>
                <w:noProof/>
                <w:webHidden/>
              </w:rPr>
              <w:fldChar w:fldCharType="begin"/>
            </w:r>
            <w:r w:rsidR="009071B8">
              <w:rPr>
                <w:noProof/>
                <w:webHidden/>
              </w:rPr>
              <w:instrText xml:space="preserve"> PAGEREF _Toc137648784 \h </w:instrText>
            </w:r>
            <w:r w:rsidR="009071B8">
              <w:rPr>
                <w:noProof/>
                <w:webHidden/>
              </w:rPr>
            </w:r>
            <w:r w:rsidR="009071B8">
              <w:rPr>
                <w:noProof/>
                <w:webHidden/>
              </w:rPr>
              <w:fldChar w:fldCharType="separate"/>
            </w:r>
            <w:r w:rsidR="009071B8">
              <w:rPr>
                <w:noProof/>
                <w:webHidden/>
              </w:rPr>
              <w:t>4</w:t>
            </w:r>
            <w:r w:rsidR="009071B8">
              <w:rPr>
                <w:noProof/>
                <w:webHidden/>
              </w:rPr>
              <w:fldChar w:fldCharType="end"/>
            </w:r>
          </w:hyperlink>
        </w:p>
        <w:p w14:paraId="41FD59F8" w14:textId="77777777" w:rsidR="009071B8" w:rsidRDefault="00396E2F">
          <w:pPr>
            <w:pStyle w:val="TOC1"/>
            <w:rPr>
              <w:rFonts w:asciiTheme="minorHAnsi" w:eastAsiaTheme="minorEastAsia" w:hAnsiTheme="minorHAnsi" w:cstheme="minorBidi"/>
              <w:noProof/>
              <w:sz w:val="22"/>
              <w:lang w:val="en-IE" w:eastAsia="en-IE"/>
            </w:rPr>
          </w:pPr>
          <w:hyperlink w:anchor="_Toc137648785" w:history="1">
            <w:r w:rsidR="009071B8" w:rsidRPr="006C684D">
              <w:rPr>
                <w:rStyle w:val="Hyperlink"/>
                <w:rFonts w:eastAsia="Calibri"/>
                <w:noProof/>
              </w:rPr>
              <w:t>7.</w:t>
            </w:r>
            <w:r w:rsidR="009071B8">
              <w:rPr>
                <w:rFonts w:asciiTheme="minorHAnsi" w:eastAsiaTheme="minorEastAsia" w:hAnsiTheme="minorHAnsi" w:cstheme="minorBidi"/>
                <w:noProof/>
                <w:sz w:val="22"/>
                <w:lang w:val="en-IE" w:eastAsia="en-IE"/>
              </w:rPr>
              <w:tab/>
            </w:r>
            <w:r w:rsidR="009071B8" w:rsidRPr="006C684D">
              <w:rPr>
                <w:rStyle w:val="Hyperlink"/>
                <w:rFonts w:eastAsia="Calibri"/>
                <w:noProof/>
              </w:rPr>
              <w:t>The requirement for a correct and complete notification or declaration</w:t>
            </w:r>
            <w:r w:rsidR="009071B8">
              <w:rPr>
                <w:noProof/>
                <w:webHidden/>
              </w:rPr>
              <w:tab/>
            </w:r>
            <w:r w:rsidR="009071B8">
              <w:rPr>
                <w:noProof/>
                <w:webHidden/>
              </w:rPr>
              <w:fldChar w:fldCharType="begin"/>
            </w:r>
            <w:r w:rsidR="009071B8">
              <w:rPr>
                <w:noProof/>
                <w:webHidden/>
              </w:rPr>
              <w:instrText xml:space="preserve"> PAGEREF _Toc137648785 \h </w:instrText>
            </w:r>
            <w:r w:rsidR="009071B8">
              <w:rPr>
                <w:noProof/>
                <w:webHidden/>
              </w:rPr>
            </w:r>
            <w:r w:rsidR="009071B8">
              <w:rPr>
                <w:noProof/>
                <w:webHidden/>
              </w:rPr>
              <w:fldChar w:fldCharType="separate"/>
            </w:r>
            <w:r w:rsidR="009071B8">
              <w:rPr>
                <w:noProof/>
                <w:webHidden/>
              </w:rPr>
              <w:t>5</w:t>
            </w:r>
            <w:r w:rsidR="009071B8">
              <w:rPr>
                <w:noProof/>
                <w:webHidden/>
              </w:rPr>
              <w:fldChar w:fldCharType="end"/>
            </w:r>
          </w:hyperlink>
        </w:p>
        <w:p w14:paraId="2F714694" w14:textId="77777777" w:rsidR="009071B8" w:rsidRDefault="00396E2F">
          <w:pPr>
            <w:pStyle w:val="TOC1"/>
            <w:rPr>
              <w:rFonts w:asciiTheme="minorHAnsi" w:eastAsiaTheme="minorEastAsia" w:hAnsiTheme="minorHAnsi" w:cstheme="minorBidi"/>
              <w:noProof/>
              <w:sz w:val="22"/>
              <w:lang w:val="en-IE" w:eastAsia="en-IE"/>
            </w:rPr>
          </w:pPr>
          <w:hyperlink w:anchor="_Toc137648786" w:history="1">
            <w:r w:rsidR="009071B8" w:rsidRPr="006C684D">
              <w:rPr>
                <w:rStyle w:val="Hyperlink"/>
                <w:rFonts w:eastAsia="Calibri"/>
                <w:noProof/>
              </w:rPr>
              <w:t>8.</w:t>
            </w:r>
            <w:r w:rsidR="009071B8">
              <w:rPr>
                <w:rFonts w:asciiTheme="minorHAnsi" w:eastAsiaTheme="minorEastAsia" w:hAnsiTheme="minorHAnsi" w:cstheme="minorBidi"/>
                <w:noProof/>
                <w:sz w:val="22"/>
                <w:lang w:val="en-IE" w:eastAsia="en-IE"/>
              </w:rPr>
              <w:tab/>
            </w:r>
            <w:r w:rsidR="009071B8" w:rsidRPr="006C684D">
              <w:rPr>
                <w:rStyle w:val="Hyperlink"/>
                <w:rFonts w:eastAsia="Calibri"/>
                <w:noProof/>
              </w:rPr>
              <w:t>How to notify</w:t>
            </w:r>
            <w:r w:rsidR="009071B8">
              <w:rPr>
                <w:noProof/>
                <w:webHidden/>
              </w:rPr>
              <w:tab/>
            </w:r>
            <w:r w:rsidR="009071B8">
              <w:rPr>
                <w:noProof/>
                <w:webHidden/>
              </w:rPr>
              <w:fldChar w:fldCharType="begin"/>
            </w:r>
            <w:r w:rsidR="009071B8">
              <w:rPr>
                <w:noProof/>
                <w:webHidden/>
              </w:rPr>
              <w:instrText xml:space="preserve"> PAGEREF _Toc137648786 \h </w:instrText>
            </w:r>
            <w:r w:rsidR="009071B8">
              <w:rPr>
                <w:noProof/>
                <w:webHidden/>
              </w:rPr>
            </w:r>
            <w:r w:rsidR="009071B8">
              <w:rPr>
                <w:noProof/>
                <w:webHidden/>
              </w:rPr>
              <w:fldChar w:fldCharType="separate"/>
            </w:r>
            <w:r w:rsidR="009071B8">
              <w:rPr>
                <w:noProof/>
                <w:webHidden/>
              </w:rPr>
              <w:t>6</w:t>
            </w:r>
            <w:r w:rsidR="009071B8">
              <w:rPr>
                <w:noProof/>
                <w:webHidden/>
              </w:rPr>
              <w:fldChar w:fldCharType="end"/>
            </w:r>
          </w:hyperlink>
        </w:p>
        <w:p w14:paraId="27AD5A2F" w14:textId="77777777" w:rsidR="009071B8" w:rsidRDefault="00396E2F">
          <w:pPr>
            <w:pStyle w:val="TOC1"/>
            <w:rPr>
              <w:rFonts w:asciiTheme="minorHAnsi" w:eastAsiaTheme="minorEastAsia" w:hAnsiTheme="minorHAnsi" w:cstheme="minorBidi"/>
              <w:noProof/>
              <w:sz w:val="22"/>
              <w:lang w:val="en-IE" w:eastAsia="en-IE"/>
            </w:rPr>
          </w:pPr>
          <w:hyperlink w:anchor="_Toc137648787" w:history="1">
            <w:r w:rsidR="009071B8" w:rsidRPr="006C684D">
              <w:rPr>
                <w:rStyle w:val="Hyperlink"/>
                <w:rFonts w:eastAsia="Calibri"/>
                <w:noProof/>
              </w:rPr>
              <w:t>9.</w:t>
            </w:r>
            <w:r w:rsidR="009071B8">
              <w:rPr>
                <w:rFonts w:asciiTheme="minorHAnsi" w:eastAsiaTheme="minorEastAsia" w:hAnsiTheme="minorHAnsi" w:cstheme="minorBidi"/>
                <w:noProof/>
                <w:sz w:val="22"/>
                <w:lang w:val="en-IE" w:eastAsia="en-IE"/>
              </w:rPr>
              <w:tab/>
            </w:r>
            <w:r w:rsidR="009071B8" w:rsidRPr="006C684D">
              <w:rPr>
                <w:rStyle w:val="Hyperlink"/>
                <w:rFonts w:eastAsia="Calibri"/>
                <w:noProof/>
              </w:rPr>
              <w:t>Confidentiality and Personal Data</w:t>
            </w:r>
            <w:r w:rsidR="009071B8">
              <w:rPr>
                <w:noProof/>
                <w:webHidden/>
              </w:rPr>
              <w:tab/>
            </w:r>
            <w:r w:rsidR="009071B8">
              <w:rPr>
                <w:noProof/>
                <w:webHidden/>
              </w:rPr>
              <w:fldChar w:fldCharType="begin"/>
            </w:r>
            <w:r w:rsidR="009071B8">
              <w:rPr>
                <w:noProof/>
                <w:webHidden/>
              </w:rPr>
              <w:instrText xml:space="preserve"> PAGEREF _Toc137648787 \h </w:instrText>
            </w:r>
            <w:r w:rsidR="009071B8">
              <w:rPr>
                <w:noProof/>
                <w:webHidden/>
              </w:rPr>
            </w:r>
            <w:r w:rsidR="009071B8">
              <w:rPr>
                <w:noProof/>
                <w:webHidden/>
              </w:rPr>
              <w:fldChar w:fldCharType="separate"/>
            </w:r>
            <w:r w:rsidR="009071B8">
              <w:rPr>
                <w:noProof/>
                <w:webHidden/>
              </w:rPr>
              <w:t>7</w:t>
            </w:r>
            <w:r w:rsidR="009071B8">
              <w:rPr>
                <w:noProof/>
                <w:webHidden/>
              </w:rPr>
              <w:fldChar w:fldCharType="end"/>
            </w:r>
          </w:hyperlink>
        </w:p>
        <w:p w14:paraId="40697C50" w14:textId="77777777" w:rsidR="009071B8" w:rsidRDefault="00396E2F">
          <w:pPr>
            <w:pStyle w:val="TOC1"/>
            <w:rPr>
              <w:rFonts w:asciiTheme="minorHAnsi" w:eastAsiaTheme="minorEastAsia" w:hAnsiTheme="minorHAnsi" w:cstheme="minorBidi"/>
              <w:noProof/>
              <w:sz w:val="22"/>
              <w:lang w:val="en-IE" w:eastAsia="en-IE"/>
            </w:rPr>
          </w:pPr>
          <w:hyperlink w:anchor="_Toc137648788" w:history="1">
            <w:r w:rsidR="009071B8" w:rsidRPr="006C684D">
              <w:rPr>
                <w:rStyle w:val="Hyperlink"/>
                <w:noProof/>
              </w:rPr>
              <w:t>1.</w:t>
            </w:r>
            <w:r w:rsidR="009071B8">
              <w:rPr>
                <w:rFonts w:asciiTheme="minorHAnsi" w:eastAsiaTheme="minorEastAsia" w:hAnsiTheme="minorHAnsi" w:cstheme="minorBidi"/>
                <w:noProof/>
                <w:sz w:val="22"/>
                <w:lang w:val="en-IE" w:eastAsia="en-IE"/>
              </w:rPr>
              <w:tab/>
            </w:r>
            <w:r w:rsidR="009071B8" w:rsidRPr="006C684D">
              <w:rPr>
                <w:rStyle w:val="Hyperlink"/>
                <w:noProof/>
              </w:rPr>
              <w:t>SECTION 1: Description of the public procurement</w:t>
            </w:r>
            <w:r w:rsidR="009071B8">
              <w:rPr>
                <w:noProof/>
                <w:webHidden/>
              </w:rPr>
              <w:tab/>
            </w:r>
            <w:r w:rsidR="009071B8">
              <w:rPr>
                <w:noProof/>
                <w:webHidden/>
              </w:rPr>
              <w:fldChar w:fldCharType="begin"/>
            </w:r>
            <w:r w:rsidR="009071B8">
              <w:rPr>
                <w:noProof/>
                <w:webHidden/>
              </w:rPr>
              <w:instrText xml:space="preserve"> PAGEREF _Toc137648788 \h </w:instrText>
            </w:r>
            <w:r w:rsidR="009071B8">
              <w:rPr>
                <w:noProof/>
                <w:webHidden/>
              </w:rPr>
            </w:r>
            <w:r w:rsidR="009071B8">
              <w:rPr>
                <w:noProof/>
                <w:webHidden/>
              </w:rPr>
              <w:fldChar w:fldCharType="separate"/>
            </w:r>
            <w:r w:rsidR="009071B8">
              <w:rPr>
                <w:noProof/>
                <w:webHidden/>
              </w:rPr>
              <w:t>9</w:t>
            </w:r>
            <w:r w:rsidR="009071B8">
              <w:rPr>
                <w:noProof/>
                <w:webHidden/>
              </w:rPr>
              <w:fldChar w:fldCharType="end"/>
            </w:r>
          </w:hyperlink>
        </w:p>
        <w:p w14:paraId="29D2EE98" w14:textId="77777777" w:rsidR="009071B8" w:rsidRDefault="00396E2F">
          <w:pPr>
            <w:pStyle w:val="TOC1"/>
            <w:rPr>
              <w:rFonts w:asciiTheme="minorHAnsi" w:eastAsiaTheme="minorEastAsia" w:hAnsiTheme="minorHAnsi" w:cstheme="minorBidi"/>
              <w:noProof/>
              <w:sz w:val="22"/>
              <w:lang w:val="en-IE" w:eastAsia="en-IE"/>
            </w:rPr>
          </w:pPr>
          <w:hyperlink w:anchor="_Toc137648789" w:history="1">
            <w:r w:rsidR="009071B8" w:rsidRPr="006C684D">
              <w:rPr>
                <w:rStyle w:val="Hyperlink"/>
                <w:noProof/>
              </w:rPr>
              <w:t>2.</w:t>
            </w:r>
            <w:r w:rsidR="009071B8">
              <w:rPr>
                <w:rFonts w:asciiTheme="minorHAnsi" w:eastAsiaTheme="minorEastAsia" w:hAnsiTheme="minorHAnsi" w:cstheme="minorBidi"/>
                <w:noProof/>
                <w:sz w:val="22"/>
                <w:lang w:val="en-IE" w:eastAsia="en-IE"/>
              </w:rPr>
              <w:tab/>
            </w:r>
            <w:r w:rsidR="009071B8" w:rsidRPr="006C684D">
              <w:rPr>
                <w:rStyle w:val="Hyperlink"/>
                <w:noProof/>
              </w:rPr>
              <w:t>SECTION 2: Information about the notifying party(ies)</w:t>
            </w:r>
            <w:r w:rsidR="009071B8">
              <w:rPr>
                <w:noProof/>
                <w:webHidden/>
              </w:rPr>
              <w:tab/>
            </w:r>
            <w:r w:rsidR="009071B8">
              <w:rPr>
                <w:noProof/>
                <w:webHidden/>
              </w:rPr>
              <w:fldChar w:fldCharType="begin"/>
            </w:r>
            <w:r w:rsidR="009071B8">
              <w:rPr>
                <w:noProof/>
                <w:webHidden/>
              </w:rPr>
              <w:instrText xml:space="preserve"> PAGEREF _Toc137648789 \h </w:instrText>
            </w:r>
            <w:r w:rsidR="009071B8">
              <w:rPr>
                <w:noProof/>
                <w:webHidden/>
              </w:rPr>
            </w:r>
            <w:r w:rsidR="009071B8">
              <w:rPr>
                <w:noProof/>
                <w:webHidden/>
              </w:rPr>
              <w:fldChar w:fldCharType="separate"/>
            </w:r>
            <w:r w:rsidR="009071B8">
              <w:rPr>
                <w:noProof/>
                <w:webHidden/>
              </w:rPr>
              <w:t>10</w:t>
            </w:r>
            <w:r w:rsidR="009071B8">
              <w:rPr>
                <w:noProof/>
                <w:webHidden/>
              </w:rPr>
              <w:fldChar w:fldCharType="end"/>
            </w:r>
          </w:hyperlink>
        </w:p>
        <w:p w14:paraId="1C17F56B" w14:textId="77777777" w:rsidR="009071B8" w:rsidRDefault="00396E2F">
          <w:pPr>
            <w:pStyle w:val="TOC1"/>
            <w:rPr>
              <w:rFonts w:asciiTheme="minorHAnsi" w:eastAsiaTheme="minorEastAsia" w:hAnsiTheme="minorHAnsi" w:cstheme="minorBidi"/>
              <w:noProof/>
              <w:sz w:val="22"/>
              <w:lang w:val="en-IE" w:eastAsia="en-IE"/>
            </w:rPr>
          </w:pPr>
          <w:hyperlink w:anchor="_Toc137648790" w:history="1">
            <w:r w:rsidR="009071B8" w:rsidRPr="006C684D">
              <w:rPr>
                <w:rStyle w:val="Hyperlink"/>
                <w:noProof/>
              </w:rPr>
              <w:t>3.</w:t>
            </w:r>
            <w:r w:rsidR="009071B8">
              <w:rPr>
                <w:rFonts w:asciiTheme="minorHAnsi" w:eastAsiaTheme="minorEastAsia" w:hAnsiTheme="minorHAnsi" w:cstheme="minorBidi"/>
                <w:noProof/>
                <w:sz w:val="22"/>
                <w:lang w:val="en-IE" w:eastAsia="en-IE"/>
              </w:rPr>
              <w:tab/>
            </w:r>
            <w:r w:rsidR="009071B8" w:rsidRPr="006C684D">
              <w:rPr>
                <w:rStyle w:val="Hyperlink"/>
                <w:noProof/>
              </w:rPr>
              <w:t>SECTION 3: Foreign financial contributions</w:t>
            </w:r>
            <w:r w:rsidR="009071B8">
              <w:rPr>
                <w:noProof/>
                <w:webHidden/>
              </w:rPr>
              <w:tab/>
            </w:r>
            <w:r w:rsidR="009071B8">
              <w:rPr>
                <w:noProof/>
                <w:webHidden/>
              </w:rPr>
              <w:fldChar w:fldCharType="begin"/>
            </w:r>
            <w:r w:rsidR="009071B8">
              <w:rPr>
                <w:noProof/>
                <w:webHidden/>
              </w:rPr>
              <w:instrText xml:space="preserve"> PAGEREF _Toc137648790 \h </w:instrText>
            </w:r>
            <w:r w:rsidR="009071B8">
              <w:rPr>
                <w:noProof/>
                <w:webHidden/>
              </w:rPr>
            </w:r>
            <w:r w:rsidR="009071B8">
              <w:rPr>
                <w:noProof/>
                <w:webHidden/>
              </w:rPr>
              <w:fldChar w:fldCharType="separate"/>
            </w:r>
            <w:r w:rsidR="009071B8">
              <w:rPr>
                <w:noProof/>
                <w:webHidden/>
              </w:rPr>
              <w:t>11</w:t>
            </w:r>
            <w:r w:rsidR="009071B8">
              <w:rPr>
                <w:noProof/>
                <w:webHidden/>
              </w:rPr>
              <w:fldChar w:fldCharType="end"/>
            </w:r>
          </w:hyperlink>
        </w:p>
        <w:p w14:paraId="5E2EC630" w14:textId="77777777" w:rsidR="009071B8" w:rsidRDefault="00396E2F">
          <w:pPr>
            <w:pStyle w:val="TOC1"/>
            <w:rPr>
              <w:rFonts w:asciiTheme="minorHAnsi" w:eastAsiaTheme="minorEastAsia" w:hAnsiTheme="minorHAnsi" w:cstheme="minorBidi"/>
              <w:noProof/>
              <w:sz w:val="22"/>
              <w:lang w:val="en-IE" w:eastAsia="en-IE"/>
            </w:rPr>
          </w:pPr>
          <w:hyperlink w:anchor="_Toc137648791" w:history="1">
            <w:r w:rsidR="009071B8" w:rsidRPr="006C684D">
              <w:rPr>
                <w:rStyle w:val="Hyperlink"/>
                <w:noProof/>
              </w:rPr>
              <w:t>4.</w:t>
            </w:r>
            <w:r w:rsidR="009071B8">
              <w:rPr>
                <w:rFonts w:asciiTheme="minorHAnsi" w:eastAsiaTheme="minorEastAsia" w:hAnsiTheme="minorHAnsi" w:cstheme="minorBidi"/>
                <w:noProof/>
                <w:sz w:val="22"/>
                <w:lang w:val="en-IE" w:eastAsia="en-IE"/>
              </w:rPr>
              <w:tab/>
            </w:r>
            <w:r w:rsidR="009071B8" w:rsidRPr="006C684D">
              <w:rPr>
                <w:rStyle w:val="Hyperlink"/>
                <w:noProof/>
              </w:rPr>
              <w:t>SECTION 4: Justification for absence of unduly advantageous tender</w:t>
            </w:r>
            <w:r w:rsidR="009071B8">
              <w:rPr>
                <w:noProof/>
                <w:webHidden/>
              </w:rPr>
              <w:tab/>
            </w:r>
            <w:r w:rsidR="009071B8">
              <w:rPr>
                <w:noProof/>
                <w:webHidden/>
              </w:rPr>
              <w:fldChar w:fldCharType="begin"/>
            </w:r>
            <w:r w:rsidR="009071B8">
              <w:rPr>
                <w:noProof/>
                <w:webHidden/>
              </w:rPr>
              <w:instrText xml:space="preserve"> PAGEREF _Toc137648791 \h </w:instrText>
            </w:r>
            <w:r w:rsidR="009071B8">
              <w:rPr>
                <w:noProof/>
                <w:webHidden/>
              </w:rPr>
            </w:r>
            <w:r w:rsidR="009071B8">
              <w:rPr>
                <w:noProof/>
                <w:webHidden/>
              </w:rPr>
              <w:fldChar w:fldCharType="separate"/>
            </w:r>
            <w:r w:rsidR="009071B8">
              <w:rPr>
                <w:noProof/>
                <w:webHidden/>
              </w:rPr>
              <w:t>15</w:t>
            </w:r>
            <w:r w:rsidR="009071B8">
              <w:rPr>
                <w:noProof/>
                <w:webHidden/>
              </w:rPr>
              <w:fldChar w:fldCharType="end"/>
            </w:r>
          </w:hyperlink>
        </w:p>
        <w:p w14:paraId="437601BE" w14:textId="77777777" w:rsidR="009071B8" w:rsidRDefault="00396E2F">
          <w:pPr>
            <w:pStyle w:val="TOC1"/>
            <w:rPr>
              <w:rFonts w:asciiTheme="minorHAnsi" w:eastAsiaTheme="minorEastAsia" w:hAnsiTheme="minorHAnsi" w:cstheme="minorBidi"/>
              <w:noProof/>
              <w:sz w:val="22"/>
              <w:lang w:val="en-IE" w:eastAsia="en-IE"/>
            </w:rPr>
          </w:pPr>
          <w:hyperlink w:anchor="_Toc137648792" w:history="1">
            <w:r w:rsidR="009071B8" w:rsidRPr="006C684D">
              <w:rPr>
                <w:rStyle w:val="Hyperlink"/>
                <w:noProof/>
              </w:rPr>
              <w:t>5.</w:t>
            </w:r>
            <w:r w:rsidR="009071B8">
              <w:rPr>
                <w:rFonts w:asciiTheme="minorHAnsi" w:eastAsiaTheme="minorEastAsia" w:hAnsiTheme="minorHAnsi" w:cstheme="minorBidi"/>
                <w:noProof/>
                <w:sz w:val="22"/>
                <w:lang w:val="en-IE" w:eastAsia="en-IE"/>
              </w:rPr>
              <w:tab/>
            </w:r>
            <w:r w:rsidR="009071B8" w:rsidRPr="006C684D">
              <w:rPr>
                <w:rStyle w:val="Hyperlink"/>
                <w:noProof/>
              </w:rPr>
              <w:t>SECTION 5: Possible positive effects</w:t>
            </w:r>
            <w:r w:rsidR="009071B8">
              <w:rPr>
                <w:noProof/>
                <w:webHidden/>
              </w:rPr>
              <w:tab/>
            </w:r>
            <w:r w:rsidR="009071B8">
              <w:rPr>
                <w:noProof/>
                <w:webHidden/>
              </w:rPr>
              <w:fldChar w:fldCharType="begin"/>
            </w:r>
            <w:r w:rsidR="009071B8">
              <w:rPr>
                <w:noProof/>
                <w:webHidden/>
              </w:rPr>
              <w:instrText xml:space="preserve"> PAGEREF _Toc137648792 \h </w:instrText>
            </w:r>
            <w:r w:rsidR="009071B8">
              <w:rPr>
                <w:noProof/>
                <w:webHidden/>
              </w:rPr>
            </w:r>
            <w:r w:rsidR="009071B8">
              <w:rPr>
                <w:noProof/>
                <w:webHidden/>
              </w:rPr>
              <w:fldChar w:fldCharType="separate"/>
            </w:r>
            <w:r w:rsidR="009071B8">
              <w:rPr>
                <w:noProof/>
                <w:webHidden/>
              </w:rPr>
              <w:t>16</w:t>
            </w:r>
            <w:r w:rsidR="009071B8">
              <w:rPr>
                <w:noProof/>
                <w:webHidden/>
              </w:rPr>
              <w:fldChar w:fldCharType="end"/>
            </w:r>
          </w:hyperlink>
        </w:p>
        <w:p w14:paraId="212DBBDA" w14:textId="77777777" w:rsidR="009071B8" w:rsidRDefault="00396E2F">
          <w:pPr>
            <w:pStyle w:val="TOC1"/>
            <w:rPr>
              <w:rFonts w:asciiTheme="minorHAnsi" w:eastAsiaTheme="minorEastAsia" w:hAnsiTheme="minorHAnsi" w:cstheme="minorBidi"/>
              <w:noProof/>
              <w:sz w:val="22"/>
              <w:lang w:val="en-IE" w:eastAsia="en-IE"/>
            </w:rPr>
          </w:pPr>
          <w:hyperlink w:anchor="_Toc137648793" w:history="1">
            <w:r w:rsidR="009071B8" w:rsidRPr="006C684D">
              <w:rPr>
                <w:rStyle w:val="Hyperlink"/>
                <w:noProof/>
              </w:rPr>
              <w:t>6.</w:t>
            </w:r>
            <w:r w:rsidR="009071B8">
              <w:rPr>
                <w:rFonts w:asciiTheme="minorHAnsi" w:eastAsiaTheme="minorEastAsia" w:hAnsiTheme="minorHAnsi" w:cstheme="minorBidi"/>
                <w:noProof/>
                <w:sz w:val="22"/>
                <w:lang w:val="en-IE" w:eastAsia="en-IE"/>
              </w:rPr>
              <w:tab/>
            </w:r>
            <w:r w:rsidR="009071B8" w:rsidRPr="006C684D">
              <w:rPr>
                <w:rStyle w:val="Hyperlink"/>
                <w:noProof/>
              </w:rPr>
              <w:t>SECTION 6: Supporting documentation</w:t>
            </w:r>
            <w:r w:rsidR="009071B8">
              <w:rPr>
                <w:noProof/>
                <w:webHidden/>
              </w:rPr>
              <w:tab/>
            </w:r>
            <w:r w:rsidR="009071B8">
              <w:rPr>
                <w:noProof/>
                <w:webHidden/>
              </w:rPr>
              <w:fldChar w:fldCharType="begin"/>
            </w:r>
            <w:r w:rsidR="009071B8">
              <w:rPr>
                <w:noProof/>
                <w:webHidden/>
              </w:rPr>
              <w:instrText xml:space="preserve"> PAGEREF _Toc137648793 \h </w:instrText>
            </w:r>
            <w:r w:rsidR="009071B8">
              <w:rPr>
                <w:noProof/>
                <w:webHidden/>
              </w:rPr>
            </w:r>
            <w:r w:rsidR="009071B8">
              <w:rPr>
                <w:noProof/>
                <w:webHidden/>
              </w:rPr>
              <w:fldChar w:fldCharType="separate"/>
            </w:r>
            <w:r w:rsidR="009071B8">
              <w:rPr>
                <w:noProof/>
                <w:webHidden/>
              </w:rPr>
              <w:t>17</w:t>
            </w:r>
            <w:r w:rsidR="009071B8">
              <w:rPr>
                <w:noProof/>
                <w:webHidden/>
              </w:rPr>
              <w:fldChar w:fldCharType="end"/>
            </w:r>
          </w:hyperlink>
        </w:p>
        <w:p w14:paraId="728C6E43" w14:textId="77777777" w:rsidR="009071B8" w:rsidRDefault="00396E2F">
          <w:pPr>
            <w:pStyle w:val="TOC1"/>
            <w:rPr>
              <w:rFonts w:asciiTheme="minorHAnsi" w:eastAsiaTheme="minorEastAsia" w:hAnsiTheme="minorHAnsi" w:cstheme="minorBidi"/>
              <w:noProof/>
              <w:sz w:val="22"/>
              <w:lang w:val="en-IE" w:eastAsia="en-IE"/>
            </w:rPr>
          </w:pPr>
          <w:hyperlink w:anchor="_Toc137648794" w:history="1">
            <w:r w:rsidR="009071B8" w:rsidRPr="006C684D">
              <w:rPr>
                <w:rStyle w:val="Hyperlink"/>
                <w:noProof/>
              </w:rPr>
              <w:t>7.</w:t>
            </w:r>
            <w:r w:rsidR="009071B8">
              <w:rPr>
                <w:rFonts w:asciiTheme="minorHAnsi" w:eastAsiaTheme="minorEastAsia" w:hAnsiTheme="minorHAnsi" w:cstheme="minorBidi"/>
                <w:noProof/>
                <w:sz w:val="22"/>
                <w:lang w:val="en-IE" w:eastAsia="en-IE"/>
              </w:rPr>
              <w:tab/>
            </w:r>
            <w:r w:rsidR="009071B8" w:rsidRPr="006C684D">
              <w:rPr>
                <w:rStyle w:val="Hyperlink"/>
                <w:noProof/>
              </w:rPr>
              <w:t>SECTION 7: Declaration</w:t>
            </w:r>
            <w:r w:rsidR="009071B8">
              <w:rPr>
                <w:noProof/>
                <w:webHidden/>
              </w:rPr>
              <w:tab/>
            </w:r>
            <w:r w:rsidR="009071B8">
              <w:rPr>
                <w:noProof/>
                <w:webHidden/>
              </w:rPr>
              <w:fldChar w:fldCharType="begin"/>
            </w:r>
            <w:r w:rsidR="009071B8">
              <w:rPr>
                <w:noProof/>
                <w:webHidden/>
              </w:rPr>
              <w:instrText xml:space="preserve"> PAGEREF _Toc137648794 \h </w:instrText>
            </w:r>
            <w:r w:rsidR="009071B8">
              <w:rPr>
                <w:noProof/>
                <w:webHidden/>
              </w:rPr>
            </w:r>
            <w:r w:rsidR="009071B8">
              <w:rPr>
                <w:noProof/>
                <w:webHidden/>
              </w:rPr>
              <w:fldChar w:fldCharType="separate"/>
            </w:r>
            <w:r w:rsidR="009071B8">
              <w:rPr>
                <w:noProof/>
                <w:webHidden/>
              </w:rPr>
              <w:t>18</w:t>
            </w:r>
            <w:r w:rsidR="009071B8">
              <w:rPr>
                <w:noProof/>
                <w:webHidden/>
              </w:rPr>
              <w:fldChar w:fldCharType="end"/>
            </w:r>
          </w:hyperlink>
        </w:p>
        <w:p w14:paraId="106EF8E7" w14:textId="77777777" w:rsidR="009071B8" w:rsidRDefault="00396E2F">
          <w:pPr>
            <w:pStyle w:val="TOC1"/>
            <w:rPr>
              <w:rFonts w:asciiTheme="minorHAnsi" w:eastAsiaTheme="minorEastAsia" w:hAnsiTheme="minorHAnsi" w:cstheme="minorBidi"/>
              <w:noProof/>
              <w:sz w:val="22"/>
              <w:lang w:val="en-IE" w:eastAsia="en-IE"/>
            </w:rPr>
          </w:pPr>
          <w:hyperlink w:anchor="_Toc137648795" w:history="1">
            <w:r w:rsidR="009071B8" w:rsidRPr="006C684D">
              <w:rPr>
                <w:rStyle w:val="Hyperlink"/>
                <w:noProof/>
              </w:rPr>
              <w:t>8.</w:t>
            </w:r>
            <w:r w:rsidR="009071B8">
              <w:rPr>
                <w:rFonts w:asciiTheme="minorHAnsi" w:eastAsiaTheme="minorEastAsia" w:hAnsiTheme="minorHAnsi" w:cstheme="minorBidi"/>
                <w:noProof/>
                <w:sz w:val="22"/>
                <w:lang w:val="en-IE" w:eastAsia="en-IE"/>
              </w:rPr>
              <w:tab/>
            </w:r>
            <w:r w:rsidR="009071B8" w:rsidRPr="006C684D">
              <w:rPr>
                <w:rStyle w:val="Hyperlink"/>
                <w:noProof/>
              </w:rPr>
              <w:t>SECTION 8: Attestation</w:t>
            </w:r>
            <w:r w:rsidR="009071B8">
              <w:rPr>
                <w:noProof/>
                <w:webHidden/>
              </w:rPr>
              <w:tab/>
            </w:r>
            <w:r w:rsidR="009071B8">
              <w:rPr>
                <w:noProof/>
                <w:webHidden/>
              </w:rPr>
              <w:fldChar w:fldCharType="begin"/>
            </w:r>
            <w:r w:rsidR="009071B8">
              <w:rPr>
                <w:noProof/>
                <w:webHidden/>
              </w:rPr>
              <w:instrText xml:space="preserve"> PAGEREF _Toc137648795 \h </w:instrText>
            </w:r>
            <w:r w:rsidR="009071B8">
              <w:rPr>
                <w:noProof/>
                <w:webHidden/>
              </w:rPr>
            </w:r>
            <w:r w:rsidR="009071B8">
              <w:rPr>
                <w:noProof/>
                <w:webHidden/>
              </w:rPr>
              <w:fldChar w:fldCharType="separate"/>
            </w:r>
            <w:r w:rsidR="009071B8">
              <w:rPr>
                <w:noProof/>
                <w:webHidden/>
              </w:rPr>
              <w:t>19</w:t>
            </w:r>
            <w:r w:rsidR="009071B8">
              <w:rPr>
                <w:noProof/>
                <w:webHidden/>
              </w:rPr>
              <w:fldChar w:fldCharType="end"/>
            </w:r>
          </w:hyperlink>
        </w:p>
        <w:p w14:paraId="0C4F7370" w14:textId="77777777" w:rsidR="00465EA9" w:rsidRPr="009D35EB" w:rsidRDefault="00B84AEC" w:rsidP="00A652CA">
          <w:pPr>
            <w:outlineLvl w:val="0"/>
          </w:pPr>
          <w:r w:rsidRPr="009D35EB">
            <w:fldChar w:fldCharType="end"/>
          </w:r>
        </w:p>
      </w:sdtContent>
    </w:sdt>
    <w:p w14:paraId="5F0C4808" w14:textId="77777777" w:rsidR="00CF6236" w:rsidRPr="009D35EB" w:rsidRDefault="0024597C" w:rsidP="00CF6236">
      <w:r w:rsidRPr="009D35EB">
        <w:br w:type="page"/>
      </w:r>
    </w:p>
    <w:p w14:paraId="75344B85" w14:textId="77777777" w:rsidR="00B13EBB" w:rsidRPr="009D35EB" w:rsidRDefault="00B13EBB" w:rsidP="00B13EBB">
      <w:pPr>
        <w:pStyle w:val="Annexetitre"/>
        <w:rPr>
          <w:szCs w:val="24"/>
        </w:rPr>
      </w:pPr>
      <w:r w:rsidRPr="009D35EB">
        <w:rPr>
          <w:szCs w:val="24"/>
        </w:rPr>
        <w:lastRenderedPageBreak/>
        <w:t xml:space="preserve">ANNEX </w:t>
      </w:r>
      <w:r w:rsidR="007E54D2" w:rsidRPr="009D35EB">
        <w:rPr>
          <w:szCs w:val="24"/>
        </w:rPr>
        <w:t>II</w:t>
      </w:r>
      <w:r w:rsidR="00FF45EF">
        <w:rPr>
          <w:szCs w:val="24"/>
        </w:rPr>
        <w:br/>
      </w:r>
      <w:r w:rsidRPr="009D35EB">
        <w:rPr>
          <w:color w:val="000000" w:themeColor="text1"/>
        </w:rPr>
        <w:t>FORM FS-PP RELATING TO THE NOTIFICATION OF FINANCIAL CONTRIBUTIONS IN THE CONTEXT OF PUBLIC PROCUREMENT PROCEDURES PURSUANT TO REGULATION 2022/2560</w:t>
      </w:r>
    </w:p>
    <w:p w14:paraId="72422DBE" w14:textId="77777777" w:rsidR="00B13EBB" w:rsidRPr="009D35EB" w:rsidRDefault="00B13EBB" w:rsidP="00B13EBB">
      <w:pPr>
        <w:pStyle w:val="QFormCO"/>
        <w:ind w:left="720"/>
        <w:jc w:val="center"/>
        <w:rPr>
          <w:sz w:val="24"/>
        </w:rPr>
      </w:pPr>
      <w:bookmarkStart w:id="1" w:name="_Toc464208193"/>
      <w:bookmarkStart w:id="2" w:name="_Toc38802122"/>
    </w:p>
    <w:p w14:paraId="6FE1B8BF" w14:textId="77777777" w:rsidR="00B13EBB" w:rsidRPr="009D35EB" w:rsidRDefault="00B13EBB" w:rsidP="00B13EBB">
      <w:pPr>
        <w:pStyle w:val="QFormCO"/>
        <w:ind w:left="720"/>
        <w:jc w:val="center"/>
        <w:rPr>
          <w:sz w:val="24"/>
        </w:rPr>
      </w:pPr>
      <w:r w:rsidRPr="009D35EB">
        <w:rPr>
          <w:sz w:val="24"/>
        </w:rPr>
        <w:t>INTRODUCTION</w:t>
      </w:r>
    </w:p>
    <w:p w14:paraId="417978CA" w14:textId="77777777" w:rsidR="00B13EBB" w:rsidRPr="00C55EF4" w:rsidRDefault="00B13EBB" w:rsidP="0051662A">
      <w:pPr>
        <w:pStyle w:val="Heading1"/>
        <w:numPr>
          <w:ilvl w:val="0"/>
          <w:numId w:val="14"/>
        </w:numPr>
        <w:tabs>
          <w:tab w:val="num" w:pos="360"/>
        </w:tabs>
        <w:ind w:left="0" w:firstLine="0"/>
        <w:rPr>
          <w:rFonts w:eastAsia="Calibri"/>
          <w:szCs w:val="24"/>
        </w:rPr>
      </w:pPr>
      <w:bookmarkStart w:id="3" w:name="_Toc116375426"/>
      <w:bookmarkStart w:id="4" w:name="_Toc116379454"/>
      <w:bookmarkStart w:id="5" w:name="_Toc116379489"/>
      <w:bookmarkStart w:id="6" w:name="_Toc116390977"/>
      <w:bookmarkStart w:id="7" w:name="_Toc116393177"/>
      <w:bookmarkStart w:id="8" w:name="_Toc125038111"/>
      <w:bookmarkStart w:id="9" w:name="_Toc137648779"/>
      <w:bookmarkStart w:id="10" w:name="_Toc116379463"/>
      <w:bookmarkStart w:id="11" w:name="_Toc116379498"/>
      <w:bookmarkStart w:id="12" w:name="_Toc116390986"/>
      <w:bookmarkStart w:id="13" w:name="_Toc116393186"/>
      <w:bookmarkEnd w:id="1"/>
      <w:bookmarkEnd w:id="2"/>
      <w:r w:rsidRPr="00C55EF4">
        <w:rPr>
          <w:rFonts w:eastAsia="Calibri"/>
          <w:szCs w:val="24"/>
        </w:rPr>
        <w:t xml:space="preserve">The purpose of the </w:t>
      </w:r>
      <w:bookmarkEnd w:id="3"/>
      <w:bookmarkEnd w:id="4"/>
      <w:bookmarkEnd w:id="5"/>
      <w:bookmarkEnd w:id="6"/>
      <w:bookmarkEnd w:id="7"/>
      <w:bookmarkEnd w:id="8"/>
      <w:r w:rsidRPr="00C55EF4">
        <w:rPr>
          <w:rFonts w:eastAsia="Calibri"/>
          <w:szCs w:val="24"/>
        </w:rPr>
        <w:t>Form FS-PP</w:t>
      </w:r>
      <w:bookmarkEnd w:id="9"/>
    </w:p>
    <w:p w14:paraId="6C1BAB88" w14:textId="77777777" w:rsidR="00B13EBB" w:rsidRPr="009D35EB" w:rsidRDefault="00B13EBB" w:rsidP="00FC3D63">
      <w:pPr>
        <w:pStyle w:val="Point0number"/>
        <w:numPr>
          <w:ilvl w:val="0"/>
          <w:numId w:val="16"/>
        </w:numPr>
      </w:pPr>
      <w:r w:rsidRPr="009D35EB">
        <w:t>This Form FS-PP specifies the information that must be provided by the notifying party(ies) when submitting a notification or declaration to the Commission of foreign financial contributions in the context of a public procurement procedure covered by the foreign subsidies control system of the Union. The foreign subsidies control system of the Union is laid down in Regulation (EU) 2022/2560 of the European Parliament and of the Council</w:t>
      </w:r>
      <w:r w:rsidRPr="009D35EB">
        <w:rPr>
          <w:rStyle w:val="FootnoteReference"/>
          <w:rFonts w:eastAsia="Calibri"/>
        </w:rPr>
        <w:footnoteReference w:id="2"/>
      </w:r>
      <w:r w:rsidRPr="009D35EB">
        <w:t xml:space="preserve"> and in Commission Implementing Regulation (EU) [number] on detailed arrangements for the conduct of proceedings by the Commission pursuant to Regulation (EU) 2022/2560 of the European Parliament and of the Council on foreign subsidies distorting the internal market (the ‘Implementing Regulation’)</w:t>
      </w:r>
      <w:r w:rsidRPr="009D35EB">
        <w:rPr>
          <w:rStyle w:val="FootnoteReference"/>
        </w:rPr>
        <w:footnoteReference w:id="3"/>
      </w:r>
      <w:r w:rsidRPr="009D35EB">
        <w:t>, to which this Form FS-PP is annexed.</w:t>
      </w:r>
    </w:p>
    <w:p w14:paraId="7C906B8D" w14:textId="77777777" w:rsidR="00B13EBB" w:rsidRPr="00C55EF4" w:rsidRDefault="00B13EBB" w:rsidP="0051662A">
      <w:pPr>
        <w:pStyle w:val="Heading1"/>
        <w:numPr>
          <w:ilvl w:val="0"/>
          <w:numId w:val="14"/>
        </w:numPr>
        <w:tabs>
          <w:tab w:val="num" w:pos="360"/>
        </w:tabs>
        <w:ind w:left="0" w:firstLine="0"/>
        <w:rPr>
          <w:rFonts w:eastAsia="Calibri"/>
          <w:szCs w:val="24"/>
        </w:rPr>
      </w:pPr>
      <w:bookmarkStart w:id="14" w:name="_Toc125038112"/>
      <w:bookmarkStart w:id="15" w:name="_Toc137648780"/>
      <w:bookmarkStart w:id="16" w:name="_Toc116375427"/>
      <w:bookmarkStart w:id="17" w:name="_Toc116379455"/>
      <w:bookmarkStart w:id="18" w:name="_Toc116379490"/>
      <w:bookmarkStart w:id="19" w:name="_Toc116390978"/>
      <w:bookmarkStart w:id="20" w:name="_Toc116393178"/>
      <w:r w:rsidRPr="00C55EF4">
        <w:rPr>
          <w:rFonts w:eastAsia="Calibri"/>
          <w:szCs w:val="24"/>
        </w:rPr>
        <w:t xml:space="preserve">Definitions and instructions for the purposes of this </w:t>
      </w:r>
      <w:bookmarkEnd w:id="14"/>
      <w:r w:rsidRPr="00C55EF4">
        <w:rPr>
          <w:rFonts w:eastAsia="Calibri"/>
          <w:szCs w:val="24"/>
        </w:rPr>
        <w:t>Form FS-PP</w:t>
      </w:r>
      <w:bookmarkEnd w:id="15"/>
      <w:r w:rsidRPr="00C55EF4">
        <w:rPr>
          <w:rFonts w:eastAsia="Calibri"/>
          <w:szCs w:val="24"/>
        </w:rPr>
        <w:t xml:space="preserve"> </w:t>
      </w:r>
    </w:p>
    <w:p w14:paraId="4B7AF6D5" w14:textId="77777777" w:rsidR="00B13EBB" w:rsidRPr="009D35EB" w:rsidRDefault="00B13EBB" w:rsidP="00F544E5">
      <w:pPr>
        <w:pStyle w:val="Point0number"/>
      </w:pPr>
      <w:r w:rsidRPr="009D35EB">
        <w:t>For the purposes of this Annex, the following definitions apply:</w:t>
      </w:r>
    </w:p>
    <w:p w14:paraId="475C37E6" w14:textId="77777777" w:rsidR="00B13EBB" w:rsidRPr="009D35EB" w:rsidRDefault="00B13EBB" w:rsidP="00F544E5">
      <w:pPr>
        <w:pStyle w:val="Point1letter"/>
        <w:rPr>
          <w:szCs w:val="24"/>
        </w:rPr>
      </w:pPr>
      <w:r w:rsidRPr="009D35EB">
        <w:rPr>
          <w:szCs w:val="24"/>
        </w:rPr>
        <w:t>‘Notifying party(ies)’ mean</w:t>
      </w:r>
      <w:r w:rsidR="0001620C">
        <w:rPr>
          <w:szCs w:val="24"/>
        </w:rPr>
        <w:t>(</w:t>
      </w:r>
      <w:r w:rsidRPr="009D35EB">
        <w:rPr>
          <w:szCs w:val="24"/>
        </w:rPr>
        <w:t>s</w:t>
      </w:r>
      <w:r w:rsidR="0001620C">
        <w:rPr>
          <w:szCs w:val="24"/>
        </w:rPr>
        <w:t>)</w:t>
      </w:r>
      <w:r w:rsidRPr="009D35EB">
        <w:rPr>
          <w:szCs w:val="24"/>
        </w:rPr>
        <w:t>, in accordance with Article 29(5) of Regulation (EU) 2022/2560</w:t>
      </w:r>
      <w:r w:rsidR="00E67D00" w:rsidRPr="009D35EB">
        <w:rPr>
          <w:szCs w:val="24"/>
        </w:rPr>
        <w:t>,</w:t>
      </w:r>
      <w:r w:rsidRPr="009D35EB">
        <w:rPr>
          <w:szCs w:val="24"/>
        </w:rPr>
        <w:t xml:space="preserve"> all the economic operators, groups of economic operators, main subcontractors and main suppliers covered by the notification obligation in line with Article 29(1) of Regulation (EU) 2022/2560</w:t>
      </w:r>
      <w:r w:rsidR="00E67D00" w:rsidRPr="009D35EB">
        <w:rPr>
          <w:szCs w:val="24"/>
        </w:rPr>
        <w:t>;</w:t>
      </w:r>
    </w:p>
    <w:p w14:paraId="37D94953" w14:textId="77777777" w:rsidR="00B13EBB" w:rsidRPr="009D35EB" w:rsidRDefault="00B13EBB" w:rsidP="00F544E5">
      <w:pPr>
        <w:pStyle w:val="Point1letter"/>
        <w:rPr>
          <w:szCs w:val="24"/>
        </w:rPr>
      </w:pPr>
      <w:r w:rsidRPr="009D35EB">
        <w:rPr>
          <w:szCs w:val="24"/>
        </w:rPr>
        <w:t>‘Main contractor’</w:t>
      </w:r>
      <w:r w:rsidR="00E67D00" w:rsidRPr="009D35EB">
        <w:rPr>
          <w:szCs w:val="24"/>
        </w:rPr>
        <w:t>,</w:t>
      </w:r>
      <w:r w:rsidRPr="009D35EB">
        <w:rPr>
          <w:szCs w:val="24"/>
        </w:rPr>
        <w:t xml:space="preserve"> within the meaning of Directives 2014/24/EU and 2014/25/EU</w:t>
      </w:r>
      <w:r w:rsidR="00E67D00" w:rsidRPr="009D35EB">
        <w:rPr>
          <w:szCs w:val="24"/>
        </w:rPr>
        <w:t>,</w:t>
      </w:r>
      <w:r w:rsidRPr="009D35EB">
        <w:rPr>
          <w:szCs w:val="24"/>
        </w:rPr>
        <w:t xml:space="preserve"> or ‘main concessionaire’</w:t>
      </w:r>
      <w:r w:rsidR="00E67D00" w:rsidRPr="009D35EB">
        <w:rPr>
          <w:szCs w:val="24"/>
        </w:rPr>
        <w:t>,</w:t>
      </w:r>
      <w:r w:rsidRPr="009D35EB">
        <w:rPr>
          <w:szCs w:val="24"/>
        </w:rPr>
        <w:t xml:space="preserve"> within the meaning of Directive 2014/23/EU</w:t>
      </w:r>
      <w:r w:rsidR="00E67D00" w:rsidRPr="009D35EB">
        <w:rPr>
          <w:szCs w:val="24"/>
        </w:rPr>
        <w:t>,</w:t>
      </w:r>
      <w:r w:rsidRPr="009D35EB">
        <w:rPr>
          <w:szCs w:val="24"/>
        </w:rPr>
        <w:t xml:space="preserve"> is the economic operator ensuring the submission of the notification or declaration on behalf of all notifying parties</w:t>
      </w:r>
      <w:r w:rsidR="00E67D00" w:rsidRPr="009D35EB">
        <w:rPr>
          <w:szCs w:val="24"/>
        </w:rPr>
        <w:t>;</w:t>
      </w:r>
    </w:p>
    <w:p w14:paraId="25DEB5AB" w14:textId="77777777" w:rsidR="00B13EBB" w:rsidRPr="009D35EB" w:rsidRDefault="00B13EBB" w:rsidP="00F544E5">
      <w:pPr>
        <w:pStyle w:val="Point0number"/>
        <w:rPr>
          <w:szCs w:val="24"/>
        </w:rPr>
      </w:pPr>
      <w:r w:rsidRPr="009D35EB">
        <w:rPr>
          <w:szCs w:val="24"/>
        </w:rPr>
        <w:t xml:space="preserve">Unless otherwise specified, the term ‘notifying party(ies)’ includes all its subsidiary companies without commercial autonomy and all its holding companies within the meaning of Article 28(1)(b) of </w:t>
      </w:r>
      <w:r w:rsidRPr="009D35EB">
        <w:rPr>
          <w:szCs w:val="24"/>
          <w:lang w:val="en-AU"/>
        </w:rPr>
        <w:t>Regulation (EU) 2022/2560.</w:t>
      </w:r>
    </w:p>
    <w:p w14:paraId="6BEC23A8" w14:textId="77777777" w:rsidR="00B13EBB" w:rsidRPr="009D35EB" w:rsidRDefault="00B13EBB" w:rsidP="00F544E5">
      <w:pPr>
        <w:pStyle w:val="Point0number"/>
        <w:rPr>
          <w:szCs w:val="24"/>
        </w:rPr>
      </w:pPr>
      <w:r w:rsidRPr="009D35EB">
        <w:rPr>
          <w:szCs w:val="24"/>
        </w:rPr>
        <w:t>Any financial data requested must be provided in euro at the average exchange rates prevailing for the years or other periods in question.</w:t>
      </w:r>
    </w:p>
    <w:p w14:paraId="5D20C942" w14:textId="77777777" w:rsidR="00B13EBB" w:rsidRPr="009D35EB" w:rsidRDefault="00B13EBB" w:rsidP="0051662A">
      <w:pPr>
        <w:pStyle w:val="Heading1"/>
        <w:numPr>
          <w:ilvl w:val="0"/>
          <w:numId w:val="14"/>
        </w:numPr>
        <w:tabs>
          <w:tab w:val="num" w:pos="360"/>
        </w:tabs>
        <w:ind w:left="0" w:firstLine="0"/>
        <w:rPr>
          <w:szCs w:val="24"/>
        </w:rPr>
      </w:pPr>
      <w:bookmarkStart w:id="21" w:name="_Toc132624768"/>
      <w:bookmarkStart w:id="22" w:name="_Toc125038113"/>
      <w:bookmarkStart w:id="23" w:name="_Toc137648781"/>
      <w:bookmarkEnd w:id="21"/>
      <w:r w:rsidRPr="009D35EB">
        <w:rPr>
          <w:szCs w:val="24"/>
        </w:rPr>
        <w:t xml:space="preserve">Types of information required by the </w:t>
      </w:r>
      <w:bookmarkEnd w:id="16"/>
      <w:bookmarkEnd w:id="17"/>
      <w:bookmarkEnd w:id="18"/>
      <w:bookmarkEnd w:id="19"/>
      <w:bookmarkEnd w:id="20"/>
      <w:bookmarkEnd w:id="22"/>
      <w:r w:rsidRPr="009D35EB">
        <w:rPr>
          <w:szCs w:val="24"/>
        </w:rPr>
        <w:t>Form FS-PP</w:t>
      </w:r>
      <w:bookmarkEnd w:id="23"/>
    </w:p>
    <w:p w14:paraId="4DD5D21A" w14:textId="77777777" w:rsidR="00B13EBB" w:rsidRPr="009D35EB" w:rsidRDefault="00B13EBB" w:rsidP="00F544E5">
      <w:pPr>
        <w:pStyle w:val="Point0number"/>
      </w:pPr>
      <w:r w:rsidRPr="009D35EB">
        <w:t xml:space="preserve">Where at least one of the notifying parties has received a notifiable foreign financial contribution in line with Articles 28(1) and (2) and Article 29(1) of </w:t>
      </w:r>
      <w:r w:rsidRPr="009D35EB">
        <w:lastRenderedPageBreak/>
        <w:t>Regulation (EU) 2022/2560</w:t>
      </w:r>
      <w:bookmarkStart w:id="24" w:name="_Hlk137457704"/>
      <w:r w:rsidRPr="009D35EB">
        <w:t xml:space="preserve">, the notifying party(ies) </w:t>
      </w:r>
      <w:bookmarkStart w:id="25" w:name="_Hlk137457647"/>
      <w:r w:rsidR="00E67D00" w:rsidRPr="009D35EB">
        <w:t>shall</w:t>
      </w:r>
      <w:bookmarkEnd w:id="24"/>
      <w:r w:rsidR="00E67D00" w:rsidRPr="009D35EB">
        <w:t xml:space="preserve">, and shall only, </w:t>
      </w:r>
      <w:r w:rsidRPr="009D35EB">
        <w:t xml:space="preserve">submit a notification. The notification is submitted </w:t>
      </w:r>
      <w:r w:rsidR="00E67D00" w:rsidRPr="009D35EB">
        <w:t>i</w:t>
      </w:r>
      <w:r w:rsidRPr="009D35EB">
        <w:t>n one form, based on the elements outlined below.</w:t>
      </w:r>
    </w:p>
    <w:p w14:paraId="1EEA0338" w14:textId="77777777" w:rsidR="00B13EBB" w:rsidRPr="009B02CE" w:rsidRDefault="00B13EBB" w:rsidP="00F544E5">
      <w:pPr>
        <w:pStyle w:val="Point0number"/>
      </w:pPr>
      <w:bookmarkStart w:id="26" w:name="_Hlk137457690"/>
      <w:bookmarkEnd w:id="25"/>
      <w:r w:rsidRPr="009B02CE">
        <w:t xml:space="preserve">Conversely, where none of the notifying parties have received a notifiable foreign financial contribution in line with Articles 28(1) and (2) and Article 29(1) of Regulation (EU) 2022/2560, the notifying party(ies) </w:t>
      </w:r>
      <w:r w:rsidR="00E67D00" w:rsidRPr="009B02CE">
        <w:t xml:space="preserve">shall, and shall only, </w:t>
      </w:r>
      <w:r w:rsidRPr="009B02CE">
        <w:t xml:space="preserve">submit a declaration. The declaration is submitted </w:t>
      </w:r>
      <w:r w:rsidR="00E67D00" w:rsidRPr="009B02CE">
        <w:t xml:space="preserve">in </w:t>
      </w:r>
      <w:r w:rsidRPr="009B02CE">
        <w:t>one form, based on the elements outlined below.</w:t>
      </w:r>
    </w:p>
    <w:bookmarkEnd w:id="26"/>
    <w:p w14:paraId="128A31AB" w14:textId="77777777" w:rsidR="00B13EBB" w:rsidRPr="009D35EB" w:rsidRDefault="007338DC" w:rsidP="00F544E5">
      <w:pPr>
        <w:pStyle w:val="Point0number"/>
        <w:rPr>
          <w:szCs w:val="24"/>
        </w:rPr>
      </w:pPr>
      <w:r w:rsidRPr="009B02CE">
        <w:t>The Commission may</w:t>
      </w:r>
      <w:r w:rsidR="00E67D00" w:rsidRPr="009B02CE">
        <w:t>,</w:t>
      </w:r>
      <w:r w:rsidRPr="009B02CE">
        <w:t xml:space="preserve"> on a case-by-case basis</w:t>
      </w:r>
      <w:r w:rsidR="00E67D00" w:rsidRPr="009B02CE">
        <w:t>,</w:t>
      </w:r>
      <w:r w:rsidRPr="009B02CE">
        <w:t xml:space="preserve"> request more detailed information on any of the types of financial contributions included in response to the questions in Section 3 and</w:t>
      </w:r>
      <w:r w:rsidRPr="009D35EB">
        <w:t xml:space="preserve"> in Table 1, or on any other foreign financial contributions received by the </w:t>
      </w:r>
      <w:r w:rsidR="00560AFA" w:rsidRPr="009D35EB">
        <w:rPr>
          <w:szCs w:val="24"/>
        </w:rPr>
        <w:t xml:space="preserve">notifying </w:t>
      </w:r>
      <w:r w:rsidRPr="009D35EB">
        <w:t>party(ies). In any case, all foreign financial contribution granted to the notifying party(ies) in the three years prior to the notification must be taken into account for the purposes of determining whether the notification threshold under Article 28(</w:t>
      </w:r>
      <w:r w:rsidR="00020E95">
        <w:t>1</w:t>
      </w:r>
      <w:r w:rsidRPr="009D35EB">
        <w:t>)</w:t>
      </w:r>
      <w:r w:rsidR="00020E95">
        <w:t>(b)</w:t>
      </w:r>
      <w:r w:rsidRPr="009D35EB">
        <w:t xml:space="preserve"> of Regulation (EU) 2022/2560 is met, regardless of whether any information is requested about them under Section 3</w:t>
      </w:r>
      <w:r w:rsidR="00B13EBB" w:rsidRPr="009D35EB">
        <w:t>.</w:t>
      </w:r>
    </w:p>
    <w:p w14:paraId="5AA03B0C" w14:textId="77777777" w:rsidR="00B13EBB" w:rsidRPr="009D35EB" w:rsidRDefault="00B13EBB" w:rsidP="00F544E5">
      <w:pPr>
        <w:pStyle w:val="Point0number"/>
      </w:pPr>
      <w:r w:rsidRPr="009D35EB">
        <w:t xml:space="preserve">The Form FS-PP requires the following information: </w:t>
      </w:r>
    </w:p>
    <w:p w14:paraId="5006119A" w14:textId="77777777" w:rsidR="003900FD" w:rsidRPr="009D35EB" w:rsidRDefault="00145788" w:rsidP="00F544E5">
      <w:pPr>
        <w:pStyle w:val="Point1letter"/>
      </w:pPr>
      <w:r w:rsidRPr="009D35EB">
        <w:t xml:space="preserve">NOTIFICATIONS OF FOREIGN FINANCIAL CONTRIBUTIONS </w:t>
      </w:r>
    </w:p>
    <w:p w14:paraId="13DE1D69" w14:textId="77777777" w:rsidR="00B13EBB" w:rsidRPr="009D35EB" w:rsidRDefault="00D27140" w:rsidP="00D27140">
      <w:pPr>
        <w:pStyle w:val="Point1"/>
      </w:pPr>
      <w:r>
        <w:t>i.</w:t>
      </w:r>
      <w:r>
        <w:tab/>
      </w:r>
      <w:r w:rsidR="00B13EBB" w:rsidRPr="009D35EB">
        <w:t>In the case of a notification of foreign financial contributions under Chapter 4 of Regulation (EU) 2022/2560, all sections and their respective fields normally need to be filled in, with the exception of Section 7 (Declaration).</w:t>
      </w:r>
    </w:p>
    <w:p w14:paraId="4B1AFE2A" w14:textId="77777777" w:rsidR="00B13EBB" w:rsidRPr="009D35EB" w:rsidRDefault="00D27140" w:rsidP="00D27140">
      <w:pPr>
        <w:pStyle w:val="Point1"/>
      </w:pPr>
      <w:r>
        <w:t>ii.</w:t>
      </w:r>
      <w:r>
        <w:tab/>
      </w:r>
      <w:r w:rsidR="00B13EBB" w:rsidRPr="009D35EB">
        <w:t>Section 1 must contain a summary description of the public procurement procedure.</w:t>
      </w:r>
    </w:p>
    <w:p w14:paraId="659573DD" w14:textId="77777777" w:rsidR="00B13EBB" w:rsidRPr="009D35EB" w:rsidRDefault="00D27140" w:rsidP="00D27140">
      <w:pPr>
        <w:pStyle w:val="Point1"/>
      </w:pPr>
      <w:r>
        <w:t>iii.</w:t>
      </w:r>
      <w:r>
        <w:tab/>
      </w:r>
      <w:r w:rsidR="00B13EBB" w:rsidRPr="009D35EB">
        <w:t>Section 2 must contain information about the notifying party(ies).</w:t>
      </w:r>
    </w:p>
    <w:p w14:paraId="318AC0A0" w14:textId="77777777" w:rsidR="00B13EBB" w:rsidRPr="009D35EB" w:rsidRDefault="00D27140" w:rsidP="00D27140">
      <w:pPr>
        <w:pStyle w:val="Point1"/>
      </w:pPr>
      <w:r>
        <w:t>iv.</w:t>
      </w:r>
      <w:r>
        <w:tab/>
      </w:r>
      <w:r w:rsidR="00B13EBB" w:rsidRPr="009D35EB">
        <w:t xml:space="preserve">Section 3 must contain detailed information on the foreign financial contribution(s). </w:t>
      </w:r>
      <w:bookmarkStart w:id="27" w:name="_Hlk130974095"/>
      <w:r w:rsidR="00B13EBB" w:rsidRPr="009D35EB">
        <w:t>In particular, pursuant to Section 3, detailed information is req</w:t>
      </w:r>
      <w:r w:rsidR="00B13EBB" w:rsidRPr="009B02CE">
        <w:t xml:space="preserve">uested on each of the </w:t>
      </w:r>
      <w:bookmarkStart w:id="28" w:name="_Hlk137553032"/>
      <w:r w:rsidR="005E1199" w:rsidRPr="009B02CE">
        <w:t>foreign financial contributions</w:t>
      </w:r>
      <w:r w:rsidR="00413386" w:rsidRPr="009B02CE">
        <w:t xml:space="preserve"> </w:t>
      </w:r>
      <w:r w:rsidR="00413386" w:rsidRPr="009B02CE">
        <w:rPr>
          <w:bCs/>
        </w:rPr>
        <w:t xml:space="preserve">equal to </w:t>
      </w:r>
      <w:r w:rsidR="00866F7C" w:rsidRPr="009B02CE">
        <w:rPr>
          <w:rFonts w:cstheme="minorHAnsi"/>
          <w:lang w:val="en-US"/>
        </w:rPr>
        <w:t>or in excess of</w:t>
      </w:r>
      <w:r w:rsidR="005E1199" w:rsidRPr="009B02CE">
        <w:t xml:space="preserve"> </w:t>
      </w:r>
      <w:r w:rsidR="009D35EB" w:rsidRPr="009B02CE">
        <w:t xml:space="preserve">EUR </w:t>
      </w:r>
      <w:r w:rsidR="0093139B" w:rsidRPr="00493A48">
        <w:t>1 million</w:t>
      </w:r>
      <w:r w:rsidR="0093139B" w:rsidRPr="009B02CE">
        <w:t xml:space="preserve"> </w:t>
      </w:r>
      <w:r w:rsidR="00CE5463" w:rsidRPr="009B02CE">
        <w:t>granted</w:t>
      </w:r>
      <w:r w:rsidR="00CE5463" w:rsidRPr="004A00DC">
        <w:t xml:space="preserve"> to the </w:t>
      </w:r>
      <w:r w:rsidR="00CE5463">
        <w:t xml:space="preserve">notifying </w:t>
      </w:r>
      <w:r w:rsidR="00CE5463" w:rsidRPr="004A00DC">
        <w:t>parties in the three years prior to the</w:t>
      </w:r>
      <w:r w:rsidR="005E1199" w:rsidRPr="009D35EB">
        <w:t xml:space="preserve"> notification </w:t>
      </w:r>
      <w:bookmarkStart w:id="29" w:name="_Hlk130974068"/>
      <w:bookmarkEnd w:id="27"/>
      <w:bookmarkEnd w:id="28"/>
      <w:r w:rsidR="00B13EBB" w:rsidRPr="009D35EB">
        <w:t xml:space="preserve">that may fall into </w:t>
      </w:r>
      <w:r w:rsidR="00B13EBB" w:rsidRPr="009D35EB">
        <w:rPr>
          <w:u w:val="single"/>
        </w:rPr>
        <w:t>any of the categories of Article 5(1), points (a) to (c) and (e)</w:t>
      </w:r>
      <w:r w:rsidR="00B13EBB" w:rsidRPr="009D35EB">
        <w:t xml:space="preserve"> of Regulation (EU) 2022/2560</w:t>
      </w:r>
      <w:bookmarkEnd w:id="29"/>
      <w:r w:rsidR="00B13EBB" w:rsidRPr="009D35EB">
        <w:t xml:space="preserve">. In relation to other foreign financial contributions, the Form FS-PP requires the notifying party(ies) to provide an overview of the various types of financial contributions granted to the notifying party(ies) in accordance with the instructions provided in Table 1. </w:t>
      </w:r>
    </w:p>
    <w:p w14:paraId="330C7DB6" w14:textId="77777777" w:rsidR="00B13EBB" w:rsidRPr="009D35EB" w:rsidRDefault="00D27140" w:rsidP="00D27140">
      <w:pPr>
        <w:pStyle w:val="Point1"/>
      </w:pPr>
      <w:r>
        <w:t>v.</w:t>
      </w:r>
      <w:r>
        <w:tab/>
      </w:r>
      <w:r w:rsidR="00B13EBB" w:rsidRPr="009D35EB">
        <w:t>Section 4 may contain an explanation of how the tender is not unduly advantageous.</w:t>
      </w:r>
    </w:p>
    <w:p w14:paraId="013F82D1" w14:textId="77777777" w:rsidR="00B13EBB" w:rsidRPr="009D35EB" w:rsidRDefault="00D27140" w:rsidP="00D27140">
      <w:pPr>
        <w:pStyle w:val="Point1"/>
      </w:pPr>
      <w:r>
        <w:t>vi.</w:t>
      </w:r>
      <w:r>
        <w:tab/>
      </w:r>
      <w:r w:rsidR="00B13EBB" w:rsidRPr="009D35EB">
        <w:t>Section 5 may, if applicable, list and substantiate any possible positive effects of the subsidies on the development of the relevant subsidised economic activity as well as other positive effects in relation to the relevant policy objectives.</w:t>
      </w:r>
    </w:p>
    <w:p w14:paraId="7C8A3B47" w14:textId="77777777" w:rsidR="00B13EBB" w:rsidRPr="009D35EB" w:rsidRDefault="00D27140" w:rsidP="00D27140">
      <w:pPr>
        <w:pStyle w:val="Point1"/>
      </w:pPr>
      <w:r>
        <w:t>vii.</w:t>
      </w:r>
      <w:r>
        <w:tab/>
      </w:r>
      <w:r w:rsidR="00B13EBB" w:rsidRPr="009D35EB">
        <w:t>Section 6 lists the included supporting documents.</w:t>
      </w:r>
    </w:p>
    <w:p w14:paraId="5E110B34" w14:textId="77777777" w:rsidR="00B13EBB" w:rsidRPr="009D35EB" w:rsidRDefault="00D27140" w:rsidP="00D27140">
      <w:pPr>
        <w:pStyle w:val="Point1"/>
      </w:pPr>
      <w:r>
        <w:t>viii.</w:t>
      </w:r>
      <w:r>
        <w:tab/>
      </w:r>
      <w:r w:rsidR="00B13EBB" w:rsidRPr="009D35EB">
        <w:t>Section 8 must contain a signed attestation that the provided information is true</w:t>
      </w:r>
      <w:r w:rsidR="003A3ADE" w:rsidRPr="009D35EB">
        <w:t>,</w:t>
      </w:r>
      <w:r w:rsidR="00145788" w:rsidRPr="009D35EB">
        <w:rPr>
          <w:i/>
        </w:rPr>
        <w:t xml:space="preserve"> </w:t>
      </w:r>
      <w:r w:rsidR="00145788" w:rsidRPr="009D35EB">
        <w:rPr>
          <w:iCs/>
        </w:rPr>
        <w:t xml:space="preserve">correct, and complete, </w:t>
      </w:r>
      <w:r w:rsidR="00B13EBB" w:rsidRPr="009D35EB">
        <w:t xml:space="preserve">and that the notifying party(ies) </w:t>
      </w:r>
      <w:r w:rsidR="0001620C">
        <w:t>is/</w:t>
      </w:r>
      <w:r w:rsidR="00B13EBB" w:rsidRPr="009D35EB">
        <w:t xml:space="preserve">are aware of the provisions on fines. </w:t>
      </w:r>
    </w:p>
    <w:p w14:paraId="4EE7AB5F" w14:textId="77777777" w:rsidR="00B13EBB" w:rsidRPr="009D35EB" w:rsidRDefault="00145788" w:rsidP="00F544E5">
      <w:pPr>
        <w:pStyle w:val="Point1letter"/>
      </w:pPr>
      <w:r w:rsidRPr="00A95C3A">
        <w:lastRenderedPageBreak/>
        <w:t>DECLARATION</w:t>
      </w:r>
      <w:r w:rsidRPr="009D35EB">
        <w:rPr>
          <w:u w:val="single"/>
        </w:rPr>
        <w:t xml:space="preserve"> OF NO NOTIFIABLE FOREIGN FINANCIAL CONTRIBUTIONS</w:t>
      </w:r>
      <w:r w:rsidRPr="009D35EB">
        <w:t>:</w:t>
      </w:r>
    </w:p>
    <w:p w14:paraId="28A6416A" w14:textId="77777777" w:rsidR="00B13EBB" w:rsidRPr="009D35EB" w:rsidRDefault="00A95C3A" w:rsidP="00A95C3A">
      <w:pPr>
        <w:pStyle w:val="Point1"/>
      </w:pPr>
      <w:r>
        <w:t>i.</w:t>
      </w:r>
      <w:r>
        <w:tab/>
      </w:r>
      <w:r w:rsidR="00B13EBB" w:rsidRPr="009D35EB">
        <w:t xml:space="preserve">If no notifiable foreign financial contributions have been granted to the notifying party(ies) in the last three years, only Sections 1, 2, and 8 of the Form FS-PP must be filled in, as well as the specific Section 7, while the remaining sections must be left blank. </w:t>
      </w:r>
    </w:p>
    <w:p w14:paraId="0D285A8D" w14:textId="77777777" w:rsidR="00B13EBB" w:rsidRPr="009D35EB" w:rsidRDefault="00A95C3A" w:rsidP="00A95C3A">
      <w:pPr>
        <w:pStyle w:val="Point1"/>
        <w:rPr>
          <w:szCs w:val="24"/>
        </w:rPr>
      </w:pPr>
      <w:r>
        <w:t>ii.</w:t>
      </w:r>
      <w:r>
        <w:tab/>
      </w:r>
      <w:r w:rsidR="00B13EBB" w:rsidRPr="009D35EB">
        <w:t>All</w:t>
      </w:r>
      <w:r w:rsidR="00B13EBB" w:rsidRPr="009D35EB">
        <w:rPr>
          <w:szCs w:val="24"/>
        </w:rPr>
        <w:t xml:space="preserve"> of the information requested in the Form FS-PP is without </w:t>
      </w:r>
      <w:r w:rsidR="00B13EBB" w:rsidRPr="00A95C3A">
        <w:t>prejudice</w:t>
      </w:r>
      <w:r w:rsidR="00B13EBB" w:rsidRPr="009D35EB">
        <w:rPr>
          <w:szCs w:val="24"/>
        </w:rPr>
        <w:t xml:space="preserve"> of the possibility for the Commission to ask for further information in a request for information.</w:t>
      </w:r>
    </w:p>
    <w:p w14:paraId="60267AEF" w14:textId="77777777" w:rsidR="00B13EBB" w:rsidRPr="009D35EB" w:rsidRDefault="00B13EBB" w:rsidP="0051662A">
      <w:pPr>
        <w:pStyle w:val="Heading1"/>
        <w:numPr>
          <w:ilvl w:val="0"/>
          <w:numId w:val="14"/>
        </w:numPr>
        <w:tabs>
          <w:tab w:val="num" w:pos="360"/>
        </w:tabs>
        <w:ind w:left="0" w:firstLine="0"/>
        <w:rPr>
          <w:szCs w:val="24"/>
        </w:rPr>
      </w:pPr>
      <w:bookmarkStart w:id="30" w:name="_Toc125038114"/>
      <w:bookmarkStart w:id="31" w:name="_Toc137648782"/>
      <w:r w:rsidRPr="009D35EB">
        <w:rPr>
          <w:szCs w:val="24"/>
        </w:rPr>
        <w:t>Information that is not reasonably available</w:t>
      </w:r>
      <w:bookmarkEnd w:id="30"/>
      <w:bookmarkEnd w:id="31"/>
    </w:p>
    <w:p w14:paraId="3F470701" w14:textId="77777777" w:rsidR="00B13EBB" w:rsidRPr="009D35EB" w:rsidRDefault="00B13EBB" w:rsidP="00173A5D">
      <w:pPr>
        <w:pStyle w:val="Point0number"/>
        <w:numPr>
          <w:ilvl w:val="0"/>
          <w:numId w:val="6"/>
        </w:numPr>
      </w:pPr>
      <w:r w:rsidRPr="009D35EB">
        <w:t>Where specific pieces of information required by this Form FS-PP are not reasonably available to the notifying party(ies) in part or in whole, the notifying party(ies) may request that the Commission dispense</w:t>
      </w:r>
      <w:r w:rsidR="008F5486" w:rsidRPr="009D35EB">
        <w:t>s</w:t>
      </w:r>
      <w:r w:rsidRPr="009D35EB">
        <w:t xml:space="preserve"> with the obligation to provide the relevant information or with any other requirement in the Form FS-PP related to that information. The request should be submitted in accordance with the instructions in </w:t>
      </w:r>
      <w:r w:rsidR="004512C6" w:rsidRPr="009D35EB">
        <w:t>recitals (13)-(15)</w:t>
      </w:r>
      <w:r w:rsidRPr="009D35EB">
        <w:t xml:space="preserve"> of this Introduction.</w:t>
      </w:r>
    </w:p>
    <w:p w14:paraId="22E48596" w14:textId="77777777" w:rsidR="00B13EBB" w:rsidRPr="009D35EB" w:rsidRDefault="00B13EBB" w:rsidP="0051662A">
      <w:pPr>
        <w:pStyle w:val="Heading1"/>
        <w:numPr>
          <w:ilvl w:val="0"/>
          <w:numId w:val="14"/>
        </w:numPr>
        <w:tabs>
          <w:tab w:val="num" w:pos="360"/>
        </w:tabs>
        <w:ind w:left="0" w:firstLine="0"/>
        <w:rPr>
          <w:szCs w:val="24"/>
        </w:rPr>
      </w:pPr>
      <w:bookmarkStart w:id="32" w:name="_Toc125038115"/>
      <w:bookmarkStart w:id="33" w:name="_Toc137648783"/>
      <w:bookmarkStart w:id="34" w:name="_Toc116375428"/>
      <w:bookmarkStart w:id="35" w:name="_Toc116379456"/>
      <w:bookmarkStart w:id="36" w:name="_Toc116379491"/>
      <w:bookmarkStart w:id="37" w:name="_Toc116390979"/>
      <w:bookmarkStart w:id="38" w:name="_Toc116393179"/>
      <w:r w:rsidRPr="009D35EB">
        <w:rPr>
          <w:szCs w:val="24"/>
        </w:rPr>
        <w:t>Information that is not necessary for the Commission’s examination of the case</w:t>
      </w:r>
      <w:bookmarkEnd w:id="32"/>
      <w:bookmarkEnd w:id="33"/>
    </w:p>
    <w:p w14:paraId="33E58543" w14:textId="77777777" w:rsidR="00B13EBB" w:rsidRPr="009D35EB" w:rsidRDefault="00B13EBB" w:rsidP="00F544E5">
      <w:pPr>
        <w:pStyle w:val="Point0number"/>
      </w:pPr>
      <w:r w:rsidRPr="009D35EB">
        <w:t xml:space="preserve">Pursuant to Article 5(5) of the Implementing Regulation, the Commission may dispense with the obligation to provide particular information in the </w:t>
      </w:r>
      <w:r w:rsidR="00285ADB" w:rsidRPr="009D35EB">
        <w:t>notification</w:t>
      </w:r>
      <w:r w:rsidRPr="009D35EB">
        <w:t>, including documents, or with any other requirements</w:t>
      </w:r>
      <w:r w:rsidR="00285ADB" w:rsidRPr="009D35EB">
        <w:t xml:space="preserve"> in the Form FS-PP related to this information</w:t>
      </w:r>
      <w:r w:rsidR="00A07A90" w:rsidRPr="009D35EB">
        <w:t>,</w:t>
      </w:r>
      <w:r w:rsidRPr="009D35EB">
        <w:t xml:space="preserve"> where the Commission considers that compliance with those obligations or requirements is not necessary for its examination of the case.</w:t>
      </w:r>
    </w:p>
    <w:p w14:paraId="073636E8" w14:textId="77777777" w:rsidR="00B13EBB" w:rsidRPr="009D35EB" w:rsidRDefault="00B13EBB" w:rsidP="00F544E5">
      <w:pPr>
        <w:pStyle w:val="Point0number"/>
        <w:rPr>
          <w:szCs w:val="24"/>
        </w:rPr>
      </w:pPr>
      <w:r w:rsidRPr="009D35EB">
        <w:rPr>
          <w:szCs w:val="24"/>
        </w:rPr>
        <w:t>The notifying party(ies) may request that the Commission dispense</w:t>
      </w:r>
      <w:r w:rsidR="00374AE7" w:rsidRPr="009D35EB">
        <w:rPr>
          <w:szCs w:val="24"/>
        </w:rPr>
        <w:t>s</w:t>
      </w:r>
      <w:r w:rsidRPr="009D35EB">
        <w:rPr>
          <w:szCs w:val="24"/>
        </w:rPr>
        <w:t xml:space="preserve"> with the obligation to provide the relevant information or with any other requirement in the Form FS-PP related to this information. This request should be submitted in accordance with the instructions for waiver requests laid down under </w:t>
      </w:r>
      <w:r w:rsidR="004512C6" w:rsidRPr="009D35EB">
        <w:t xml:space="preserve">recitals (13)-(15) </w:t>
      </w:r>
      <w:r w:rsidRPr="009D35EB">
        <w:rPr>
          <w:szCs w:val="24"/>
        </w:rPr>
        <w:t>of the Introduction of this Form FS-PP.</w:t>
      </w:r>
    </w:p>
    <w:p w14:paraId="45E51469" w14:textId="77777777" w:rsidR="00B13EBB" w:rsidRPr="009D35EB" w:rsidRDefault="00B13EBB" w:rsidP="0051662A">
      <w:pPr>
        <w:pStyle w:val="Heading1"/>
        <w:numPr>
          <w:ilvl w:val="0"/>
          <w:numId w:val="14"/>
        </w:numPr>
        <w:tabs>
          <w:tab w:val="num" w:pos="360"/>
        </w:tabs>
        <w:ind w:left="0" w:firstLine="0"/>
        <w:rPr>
          <w:szCs w:val="24"/>
        </w:rPr>
      </w:pPr>
      <w:bookmarkStart w:id="39" w:name="_Toc116375430"/>
      <w:bookmarkStart w:id="40" w:name="_Toc116379458"/>
      <w:bookmarkStart w:id="41" w:name="_Toc116379493"/>
      <w:bookmarkStart w:id="42" w:name="_Toc116390981"/>
      <w:bookmarkStart w:id="43" w:name="_Toc116393181"/>
      <w:bookmarkStart w:id="44" w:name="_Toc125038116"/>
      <w:bookmarkStart w:id="45" w:name="_Toc137648784"/>
      <w:bookmarkStart w:id="46" w:name="_Toc116375431"/>
      <w:bookmarkStart w:id="47" w:name="_Toc116379459"/>
      <w:bookmarkStart w:id="48" w:name="_Toc116379494"/>
      <w:bookmarkStart w:id="49" w:name="_Toc116390982"/>
      <w:bookmarkStart w:id="50" w:name="_Toc116393182"/>
      <w:bookmarkEnd w:id="34"/>
      <w:bookmarkEnd w:id="35"/>
      <w:bookmarkEnd w:id="36"/>
      <w:bookmarkEnd w:id="37"/>
      <w:bookmarkEnd w:id="38"/>
      <w:r w:rsidRPr="009D35EB">
        <w:rPr>
          <w:szCs w:val="24"/>
        </w:rPr>
        <w:t>Pre-notification contacts and waiver requests</w:t>
      </w:r>
      <w:bookmarkEnd w:id="39"/>
      <w:bookmarkEnd w:id="40"/>
      <w:bookmarkEnd w:id="41"/>
      <w:bookmarkEnd w:id="42"/>
      <w:bookmarkEnd w:id="43"/>
      <w:bookmarkEnd w:id="44"/>
      <w:bookmarkEnd w:id="45"/>
    </w:p>
    <w:p w14:paraId="004CC77B" w14:textId="77777777" w:rsidR="00B13EBB" w:rsidRPr="009D35EB" w:rsidRDefault="00B13EBB" w:rsidP="00F544E5">
      <w:pPr>
        <w:pStyle w:val="Point0number"/>
      </w:pPr>
      <w:r w:rsidRPr="009D35EB">
        <w:t xml:space="preserve">The notifying party(ies) </w:t>
      </w:r>
      <w:r w:rsidR="00D75B80" w:rsidRPr="009D35EB">
        <w:t>is</w:t>
      </w:r>
      <w:r w:rsidR="0001620C">
        <w:t>/are</w:t>
      </w:r>
      <w:r w:rsidR="00D75B80" w:rsidRPr="009D35EB">
        <w:t xml:space="preserve"> encouraged</w:t>
      </w:r>
      <w:r w:rsidRPr="009D35EB">
        <w:t xml:space="preserve"> to engage in pre-notification discussions in sufficient time prior to the notification, preferably on the basis of a draft Form FS-PP. The possibility to engage in pre-notification contacts is a service offered by the Commission to the notifying party(ies) on a voluntary basis, in order to prepare the preliminary review of foreign subsidies in the context of a published public procurement. As such, while not mandatory, pre-notification contacts can be valuable to both the notifying party(ies) and the Commission in determining, among other things, the precise amount of information required in a </w:t>
      </w:r>
      <w:r w:rsidR="00A07A90" w:rsidRPr="009D35EB">
        <w:t xml:space="preserve">notification, </w:t>
      </w:r>
      <w:r w:rsidRPr="009D35EB">
        <w:t>in particular as regards the information to be provided under Section 3 and in Table 1</w:t>
      </w:r>
      <w:r w:rsidR="00A07A90" w:rsidRPr="009D35EB">
        <w:t>,</w:t>
      </w:r>
      <w:r w:rsidRPr="009D35EB">
        <w:t xml:space="preserve"> and to ensure that the notification is complete. Moreover, pre-notification contacts may result in a significant reduction of the information required. Where there is more than one notifying party (as a single economic operator) or group of notifying parties (as members of the same consortium), with each notifying party or group aiming to submit a different tender in the same </w:t>
      </w:r>
      <w:r w:rsidRPr="009D35EB">
        <w:lastRenderedPageBreak/>
        <w:t>public procurement procedure, the pre-notification discussions must be held with each notifying party or groups thereof separately and in full confidentiality, to ensure fair competition in the public procurement procedure at stake.</w:t>
      </w:r>
    </w:p>
    <w:p w14:paraId="1C8D6A2A" w14:textId="77777777" w:rsidR="00B13EBB" w:rsidRPr="009D35EB" w:rsidRDefault="00B13EBB" w:rsidP="00F544E5">
      <w:pPr>
        <w:pStyle w:val="Point0number"/>
        <w:rPr>
          <w:szCs w:val="24"/>
        </w:rPr>
      </w:pPr>
      <w:r w:rsidRPr="009D35EB">
        <w:rPr>
          <w:szCs w:val="24"/>
        </w:rPr>
        <w:t xml:space="preserve">In the course of pre-notification contacts, the notifying party(ies) may request waivers to submit certain information required by this form. The Commission </w:t>
      </w:r>
      <w:r w:rsidR="00374AE7" w:rsidRPr="009D35EB">
        <w:rPr>
          <w:szCs w:val="24"/>
        </w:rPr>
        <w:t xml:space="preserve">will </w:t>
      </w:r>
      <w:r w:rsidRPr="009D35EB">
        <w:rPr>
          <w:szCs w:val="24"/>
        </w:rPr>
        <w:t>consider waiver requests</w:t>
      </w:r>
      <w:r w:rsidR="00374AE7" w:rsidRPr="009D35EB">
        <w:rPr>
          <w:szCs w:val="24"/>
        </w:rPr>
        <w:t>,</w:t>
      </w:r>
      <w:r w:rsidRPr="009D35EB">
        <w:rPr>
          <w:szCs w:val="24"/>
        </w:rPr>
        <w:t xml:space="preserve"> provided that one of the following conditions is fulfilled:</w:t>
      </w:r>
    </w:p>
    <w:p w14:paraId="782E94BD" w14:textId="77777777" w:rsidR="00B13EBB" w:rsidRPr="009D35EB" w:rsidRDefault="00B13EBB" w:rsidP="00F544E5">
      <w:pPr>
        <w:pStyle w:val="Point1letter"/>
        <w:rPr>
          <w:szCs w:val="24"/>
        </w:rPr>
      </w:pPr>
      <w:r w:rsidRPr="009D35EB">
        <w:rPr>
          <w:szCs w:val="24"/>
        </w:rPr>
        <w:tab/>
      </w:r>
      <w:r w:rsidR="00285ADB" w:rsidRPr="009D35EB">
        <w:rPr>
          <w:szCs w:val="24"/>
        </w:rPr>
        <w:t xml:space="preserve">The </w:t>
      </w:r>
      <w:r w:rsidRPr="009D35EB">
        <w:rPr>
          <w:szCs w:val="24"/>
        </w:rPr>
        <w:t>notifying party(ies) give</w:t>
      </w:r>
      <w:r w:rsidR="0001620C">
        <w:rPr>
          <w:szCs w:val="24"/>
        </w:rPr>
        <w:t>(</w:t>
      </w:r>
      <w:r w:rsidRPr="009D35EB">
        <w:rPr>
          <w:szCs w:val="24"/>
        </w:rPr>
        <w:t>s</w:t>
      </w:r>
      <w:r w:rsidR="0001620C">
        <w:rPr>
          <w:szCs w:val="24"/>
        </w:rPr>
        <w:t>)</w:t>
      </w:r>
      <w:r w:rsidRPr="009D35EB">
        <w:rPr>
          <w:szCs w:val="24"/>
        </w:rPr>
        <w:t xml:space="preserve"> adequate reasons why the relevant information is not reasonably available. </w:t>
      </w:r>
      <w:r w:rsidRPr="009D35EB">
        <w:t xml:space="preserve">Where appropriate and to the extent possible, the notifying party(ies) should </w:t>
      </w:r>
      <w:r w:rsidRPr="009D35EB">
        <w:rPr>
          <w:szCs w:val="24"/>
        </w:rPr>
        <w:t xml:space="preserve">provide best estimates for the missing data, identifying the sources for these estimates or indicate where any of the requested information that is unavailable </w:t>
      </w:r>
      <w:r w:rsidRPr="009D35EB">
        <w:t xml:space="preserve">to the notifying party(ies) </w:t>
      </w:r>
      <w:r w:rsidRPr="009D35EB">
        <w:rPr>
          <w:szCs w:val="24"/>
        </w:rPr>
        <w:t>could be obtained from by the Commission</w:t>
      </w:r>
      <w:r w:rsidR="007258FE" w:rsidRPr="009D35EB">
        <w:rPr>
          <w:szCs w:val="24"/>
        </w:rPr>
        <w:t>.</w:t>
      </w:r>
    </w:p>
    <w:p w14:paraId="2E0D09D4" w14:textId="77777777" w:rsidR="00B13EBB" w:rsidRPr="009D35EB" w:rsidRDefault="00285ADB" w:rsidP="00F544E5">
      <w:pPr>
        <w:pStyle w:val="Point1letter"/>
        <w:rPr>
          <w:szCs w:val="24"/>
        </w:rPr>
      </w:pPr>
      <w:r w:rsidRPr="009D35EB">
        <w:rPr>
          <w:szCs w:val="24"/>
        </w:rPr>
        <w:t>T</w:t>
      </w:r>
      <w:r w:rsidR="00B13EBB" w:rsidRPr="009D35EB">
        <w:rPr>
          <w:szCs w:val="24"/>
        </w:rPr>
        <w:t>he notifying party(ies) give(s) adequate reasons why the relevant information is not necessary for the examination of the case.</w:t>
      </w:r>
    </w:p>
    <w:p w14:paraId="453EC489" w14:textId="77777777" w:rsidR="00B13EBB" w:rsidRPr="009D35EB" w:rsidRDefault="00B13EBB" w:rsidP="00F544E5">
      <w:pPr>
        <w:pStyle w:val="Point0number"/>
        <w:rPr>
          <w:szCs w:val="24"/>
        </w:rPr>
      </w:pPr>
      <w:r w:rsidRPr="009D35EB">
        <w:rPr>
          <w:szCs w:val="24"/>
        </w:rPr>
        <w:t xml:space="preserve">Waiver requests should be made during pre-notification </w:t>
      </w:r>
      <w:r w:rsidRPr="009D35EB">
        <w:t xml:space="preserve">in writing, preferably </w:t>
      </w:r>
      <w:r w:rsidRPr="009D35EB">
        <w:rPr>
          <w:szCs w:val="24"/>
        </w:rPr>
        <w:t xml:space="preserve">in the draft Notification itself (at the beginning of the relevant section or sub-section). The Commission will deal with waiver requests </w:t>
      </w:r>
      <w:r w:rsidRPr="009D35EB">
        <w:t xml:space="preserve">during pre-notification </w:t>
      </w:r>
      <w:r w:rsidRPr="009D35EB">
        <w:rPr>
          <w:szCs w:val="24"/>
        </w:rPr>
        <w:t xml:space="preserve">in the context of the review of the draft </w:t>
      </w:r>
      <w:r w:rsidR="00A1647A" w:rsidRPr="009D35EB">
        <w:rPr>
          <w:szCs w:val="24"/>
        </w:rPr>
        <w:t>notification</w:t>
      </w:r>
      <w:r w:rsidRPr="009D35EB">
        <w:rPr>
          <w:szCs w:val="24"/>
        </w:rPr>
        <w:t>.</w:t>
      </w:r>
    </w:p>
    <w:p w14:paraId="1406904B" w14:textId="77777777" w:rsidR="00F042BB" w:rsidRDefault="00B13EBB" w:rsidP="00F544E5">
      <w:pPr>
        <w:pStyle w:val="Point0number"/>
        <w:rPr>
          <w:szCs w:val="24"/>
        </w:rPr>
      </w:pPr>
      <w:r w:rsidRPr="009D35EB">
        <w:rPr>
          <w:szCs w:val="24"/>
        </w:rPr>
        <w:t>The fact that the Commission may have accepted that any particular information requested by this Form FS-PP may be omitted from a notification, does not in any way prevent the Commission from requesting that information at any time during the proceedings, in particular through a request for information pursuant to Article 13 of Regulation (EU) 2022/2560.</w:t>
      </w:r>
      <w:bookmarkStart w:id="51" w:name="_Toc125038117"/>
      <w:bookmarkStart w:id="52" w:name="_Toc137648785"/>
    </w:p>
    <w:p w14:paraId="5ADA3C86" w14:textId="77777777" w:rsidR="00B13EBB" w:rsidRPr="00F042BB" w:rsidRDefault="00B13EBB" w:rsidP="00F042BB">
      <w:pPr>
        <w:pStyle w:val="Heading1"/>
        <w:numPr>
          <w:ilvl w:val="0"/>
          <w:numId w:val="14"/>
        </w:numPr>
        <w:tabs>
          <w:tab w:val="num" w:pos="360"/>
        </w:tabs>
        <w:ind w:left="0" w:firstLine="0"/>
        <w:rPr>
          <w:szCs w:val="24"/>
        </w:rPr>
      </w:pPr>
      <w:r w:rsidRPr="00F042BB">
        <w:rPr>
          <w:szCs w:val="24"/>
        </w:rPr>
        <w:t>The requirement for a correct and complete notification</w:t>
      </w:r>
      <w:bookmarkEnd w:id="46"/>
      <w:bookmarkEnd w:id="47"/>
      <w:bookmarkEnd w:id="48"/>
      <w:bookmarkEnd w:id="49"/>
      <w:bookmarkEnd w:id="50"/>
      <w:r w:rsidRPr="00F042BB">
        <w:rPr>
          <w:szCs w:val="24"/>
        </w:rPr>
        <w:t xml:space="preserve"> or declaration</w:t>
      </w:r>
      <w:bookmarkEnd w:id="51"/>
      <w:bookmarkEnd w:id="52"/>
    </w:p>
    <w:p w14:paraId="0150D220" w14:textId="77777777" w:rsidR="00B13EBB" w:rsidRPr="009D35EB" w:rsidRDefault="00B13EBB" w:rsidP="00F544E5">
      <w:pPr>
        <w:pStyle w:val="Point0number"/>
      </w:pPr>
      <w:r w:rsidRPr="009D35EB">
        <w:t>The information requested in Sections 1-3, 6 and 8 must be provided in the case of a notification of foreign financial contributions and is therefore a requirement for a complete notification. All the required information must be supplied in the appropriate sections of the Form FS-PP and it must be correct and complete.</w:t>
      </w:r>
    </w:p>
    <w:p w14:paraId="1499C941" w14:textId="77777777" w:rsidR="00B13EBB" w:rsidRPr="009D35EB" w:rsidRDefault="00B13EBB" w:rsidP="00F544E5">
      <w:pPr>
        <w:pStyle w:val="Point0number"/>
        <w:rPr>
          <w:szCs w:val="24"/>
        </w:rPr>
      </w:pPr>
      <w:r w:rsidRPr="009D35EB">
        <w:rPr>
          <w:szCs w:val="24"/>
        </w:rPr>
        <w:t>In the case of a declaration that no notifiable foreign financial contributions were received, the information requested in Sections 1, 2, 7 and 8 must be provided, and is therefore a requirement for a complete declaration. All the required information must be supplied in the appropriate section of the Form FS-PP and it must be correct and complete.</w:t>
      </w:r>
    </w:p>
    <w:p w14:paraId="6ACA7BDB" w14:textId="77777777" w:rsidR="00B13EBB" w:rsidRPr="009D35EB" w:rsidRDefault="00B13EBB" w:rsidP="00F544E5">
      <w:pPr>
        <w:pStyle w:val="Point0number"/>
        <w:rPr>
          <w:szCs w:val="24"/>
        </w:rPr>
      </w:pPr>
      <w:r w:rsidRPr="009D35EB">
        <w:rPr>
          <w:szCs w:val="24"/>
        </w:rPr>
        <w:t>In particular it should be noted that:</w:t>
      </w:r>
    </w:p>
    <w:p w14:paraId="74FE8391" w14:textId="77777777" w:rsidR="00B13EBB" w:rsidRPr="009D35EB" w:rsidRDefault="00285ADB" w:rsidP="00F544E5">
      <w:pPr>
        <w:pStyle w:val="Point1letter"/>
        <w:rPr>
          <w:szCs w:val="24"/>
        </w:rPr>
      </w:pPr>
      <w:r w:rsidRPr="009D35EB">
        <w:rPr>
          <w:szCs w:val="24"/>
        </w:rPr>
        <w:t>T</w:t>
      </w:r>
      <w:r w:rsidR="00B13EBB" w:rsidRPr="009D35EB">
        <w:rPr>
          <w:szCs w:val="24"/>
        </w:rPr>
        <w:t xml:space="preserve">he time </w:t>
      </w:r>
      <w:r w:rsidR="0019654B" w:rsidRPr="009D35EB">
        <w:rPr>
          <w:szCs w:val="24"/>
        </w:rPr>
        <w:t xml:space="preserve">period of 20 working days </w:t>
      </w:r>
      <w:r w:rsidR="00B13EBB" w:rsidRPr="009D35EB">
        <w:rPr>
          <w:szCs w:val="24"/>
        </w:rPr>
        <w:t xml:space="preserve">laid down in </w:t>
      </w:r>
      <w:r w:rsidR="0019654B" w:rsidRPr="009D35EB">
        <w:rPr>
          <w:szCs w:val="24"/>
        </w:rPr>
        <w:t xml:space="preserve">Article 30, paragraphs (2) and (6) of </w:t>
      </w:r>
      <w:r w:rsidR="00B13EBB" w:rsidRPr="009D35EB">
        <w:rPr>
          <w:szCs w:val="24"/>
        </w:rPr>
        <w:t xml:space="preserve">Regulation (EU) 2022/2560 </w:t>
      </w:r>
      <w:r w:rsidR="00880C7F" w:rsidRPr="009D35EB">
        <w:t>shall begin on the working day following that of the receipt of the complete notification.</w:t>
      </w:r>
      <w:r w:rsidR="00B13EBB" w:rsidRPr="009D35EB">
        <w:rPr>
          <w:szCs w:val="24"/>
        </w:rPr>
        <w:t xml:space="preserve"> This is to ensure that the Commission is able to assess the notified foreign financial contributions within the strict time limits laid down in Regulation (EU) 2022/2560</w:t>
      </w:r>
      <w:r w:rsidRPr="009D35EB">
        <w:rPr>
          <w:szCs w:val="24"/>
        </w:rPr>
        <w:t>.</w:t>
      </w:r>
    </w:p>
    <w:p w14:paraId="630A55C6" w14:textId="77777777" w:rsidR="00B13EBB" w:rsidRPr="009D35EB" w:rsidRDefault="00B13EBB" w:rsidP="00F544E5">
      <w:pPr>
        <w:pStyle w:val="Point1letter"/>
        <w:rPr>
          <w:szCs w:val="24"/>
        </w:rPr>
      </w:pPr>
      <w:r w:rsidRPr="009D35EB">
        <w:rPr>
          <w:szCs w:val="24"/>
        </w:rPr>
        <w:tab/>
      </w:r>
      <w:r w:rsidR="00285ADB" w:rsidRPr="009D35EB">
        <w:rPr>
          <w:szCs w:val="24"/>
        </w:rPr>
        <w:t xml:space="preserve">The </w:t>
      </w:r>
      <w:r w:rsidRPr="009D35EB">
        <w:rPr>
          <w:szCs w:val="24"/>
        </w:rPr>
        <w:t xml:space="preserve">notifying party(ies) must verify, in the course of preparing their notification, that contact names and numbers, and in particular e-mail </w:t>
      </w:r>
      <w:r w:rsidRPr="009D35EB">
        <w:rPr>
          <w:szCs w:val="24"/>
        </w:rPr>
        <w:lastRenderedPageBreak/>
        <w:t>addresses, provided to the Commission are accurate, relevant and up-to-date</w:t>
      </w:r>
      <w:r w:rsidR="00285ADB" w:rsidRPr="009D35EB">
        <w:rPr>
          <w:szCs w:val="24"/>
        </w:rPr>
        <w:t>.</w:t>
      </w:r>
    </w:p>
    <w:p w14:paraId="1E896FC3" w14:textId="77777777" w:rsidR="00B13EBB" w:rsidRPr="009D35EB" w:rsidRDefault="00F76491" w:rsidP="00F544E5">
      <w:pPr>
        <w:pStyle w:val="Point1letter"/>
        <w:rPr>
          <w:szCs w:val="24"/>
        </w:rPr>
      </w:pPr>
      <w:r w:rsidRPr="009D35EB">
        <w:rPr>
          <w:szCs w:val="24"/>
        </w:rPr>
        <w:t>A</w:t>
      </w:r>
      <w:r w:rsidR="006B4B78" w:rsidRPr="009D35EB">
        <w:rPr>
          <w:szCs w:val="24"/>
        </w:rPr>
        <w:t xml:space="preserve"> </w:t>
      </w:r>
      <w:r w:rsidR="00B13EBB" w:rsidRPr="009D35EB">
        <w:rPr>
          <w:szCs w:val="24"/>
        </w:rPr>
        <w:t>declaration may be submitted only where all of the notifying part</w:t>
      </w:r>
      <w:r w:rsidR="00555969" w:rsidRPr="009D35EB">
        <w:rPr>
          <w:szCs w:val="24"/>
        </w:rPr>
        <w:t>y</w:t>
      </w:r>
      <w:r w:rsidR="00B13EBB" w:rsidRPr="009D35EB">
        <w:rPr>
          <w:szCs w:val="24"/>
        </w:rPr>
        <w:t>ies are declaring that no notifiable foreign financial contributions in the last three years have been granted to them. Where at least one of the notifying part</w:t>
      </w:r>
      <w:r w:rsidR="00555969" w:rsidRPr="009D35EB">
        <w:rPr>
          <w:szCs w:val="24"/>
        </w:rPr>
        <w:t>y</w:t>
      </w:r>
      <w:r w:rsidR="00B13EBB" w:rsidRPr="009D35EB">
        <w:rPr>
          <w:szCs w:val="24"/>
        </w:rPr>
        <w:t>ies has been granted notifiable foreign financial contributions, the submission shall be considered a notification for the purposes of this Implementing Regulation.</w:t>
      </w:r>
    </w:p>
    <w:p w14:paraId="199155B9" w14:textId="77777777" w:rsidR="00B13EBB" w:rsidRPr="009D35EB" w:rsidRDefault="00F76491" w:rsidP="00F544E5">
      <w:pPr>
        <w:pStyle w:val="Point1letter"/>
        <w:rPr>
          <w:szCs w:val="24"/>
        </w:rPr>
      </w:pPr>
      <w:r w:rsidRPr="009D35EB">
        <w:rPr>
          <w:szCs w:val="24"/>
        </w:rPr>
        <w:t>R</w:t>
      </w:r>
      <w:r w:rsidR="00B13EBB" w:rsidRPr="009D35EB">
        <w:rPr>
          <w:szCs w:val="24"/>
        </w:rPr>
        <w:t>equested contact details</w:t>
      </w:r>
      <w:r w:rsidR="008A6D9E" w:rsidRPr="009D35EB">
        <w:rPr>
          <w:szCs w:val="24"/>
        </w:rPr>
        <w:t xml:space="preserve"> of the notifying parties</w:t>
      </w:r>
      <w:r w:rsidR="00B13EBB" w:rsidRPr="009D35EB">
        <w:rPr>
          <w:szCs w:val="24"/>
        </w:rPr>
        <w:t xml:space="preserve"> must be provided in the format prescribed by the Commission's Directorate General for Internal market, industry, entrepreneurship and SMEs (DG GROW) on its website</w:t>
      </w:r>
      <w:r w:rsidR="00B13EBB" w:rsidRPr="009D35EB">
        <w:rPr>
          <w:rStyle w:val="FootnoteReference"/>
          <w:szCs w:val="24"/>
        </w:rPr>
        <w:footnoteReference w:id="4"/>
      </w:r>
      <w:r w:rsidR="00B13EBB" w:rsidRPr="009D35EB">
        <w:rPr>
          <w:szCs w:val="24"/>
        </w:rPr>
        <w:t>.</w:t>
      </w:r>
      <w:r w:rsidR="00B13EBB" w:rsidRPr="009D35EB">
        <w:rPr>
          <w:rFonts w:eastAsia="Times New Roman"/>
          <w:szCs w:val="24"/>
          <w:lang w:val="en-US"/>
        </w:rPr>
        <w:t xml:space="preserve"> </w:t>
      </w:r>
      <w:r w:rsidR="00B13EBB" w:rsidRPr="009D35EB">
        <w:rPr>
          <w:szCs w:val="24"/>
        </w:rPr>
        <w:t xml:space="preserve"> For a proper review process, it is essential that the contact details are accurate. To this end, email addresses provided </w:t>
      </w:r>
      <w:r w:rsidR="00746CEF" w:rsidRPr="009D35EB">
        <w:rPr>
          <w:szCs w:val="24"/>
        </w:rPr>
        <w:t xml:space="preserve">should </w:t>
      </w:r>
      <w:r w:rsidR="00CB69F0" w:rsidRPr="009D35EB">
        <w:rPr>
          <w:szCs w:val="24"/>
        </w:rPr>
        <w:t xml:space="preserve">not </w:t>
      </w:r>
      <w:r w:rsidR="00B13EBB" w:rsidRPr="009D35EB">
        <w:rPr>
          <w:szCs w:val="24"/>
        </w:rPr>
        <w:t>be personalised and attributed to specific contact persons</w:t>
      </w:r>
      <w:r w:rsidR="00746CEF" w:rsidRPr="009D35EB">
        <w:rPr>
          <w:szCs w:val="24"/>
        </w:rPr>
        <w:t xml:space="preserve">, rather </w:t>
      </w:r>
      <w:r w:rsidR="00CB69F0" w:rsidRPr="009D35EB">
        <w:rPr>
          <w:szCs w:val="24"/>
        </w:rPr>
        <w:t xml:space="preserve">functional </w:t>
      </w:r>
      <w:r w:rsidR="00B13EBB" w:rsidRPr="009D35EB">
        <w:rPr>
          <w:szCs w:val="24"/>
        </w:rPr>
        <w:t>company mailboxes</w:t>
      </w:r>
      <w:r w:rsidR="00746CEF" w:rsidRPr="009D35EB">
        <w:rPr>
          <w:szCs w:val="24"/>
        </w:rPr>
        <w:t xml:space="preserve"> of the team in charge of </w:t>
      </w:r>
      <w:r w:rsidR="00580754" w:rsidRPr="009D35EB">
        <w:rPr>
          <w:szCs w:val="24"/>
        </w:rPr>
        <w:t>notification</w:t>
      </w:r>
      <w:r w:rsidR="00746CEF" w:rsidRPr="009D35EB">
        <w:rPr>
          <w:szCs w:val="24"/>
        </w:rPr>
        <w:t xml:space="preserve"> </w:t>
      </w:r>
      <w:r w:rsidR="00580754" w:rsidRPr="009D35EB">
        <w:rPr>
          <w:szCs w:val="24"/>
        </w:rPr>
        <w:t>should</w:t>
      </w:r>
      <w:r w:rsidR="00B13EBB" w:rsidRPr="009D35EB">
        <w:rPr>
          <w:szCs w:val="24"/>
        </w:rPr>
        <w:t xml:space="preserve"> be </w:t>
      </w:r>
      <w:r w:rsidR="00CB69F0" w:rsidRPr="009D35EB">
        <w:rPr>
          <w:szCs w:val="24"/>
        </w:rPr>
        <w:t>used</w:t>
      </w:r>
      <w:r w:rsidR="00B13EBB" w:rsidRPr="009D35EB">
        <w:rPr>
          <w:szCs w:val="24"/>
        </w:rPr>
        <w:t>. The Commission may declare the notification incomplete on the basis of inappropriate contact details</w:t>
      </w:r>
      <w:r w:rsidRPr="009D35EB">
        <w:rPr>
          <w:szCs w:val="24"/>
        </w:rPr>
        <w:t>.</w:t>
      </w:r>
      <w:r w:rsidR="00B13EBB" w:rsidRPr="009D35EB">
        <w:rPr>
          <w:szCs w:val="24"/>
        </w:rPr>
        <w:t xml:space="preserve"> </w:t>
      </w:r>
    </w:p>
    <w:p w14:paraId="7792516D" w14:textId="77777777" w:rsidR="00B13EBB" w:rsidRPr="009D35EB" w:rsidRDefault="00F76491" w:rsidP="00F544E5">
      <w:pPr>
        <w:pStyle w:val="Point1letter"/>
      </w:pPr>
      <w:bookmarkStart w:id="53" w:name="_Hlk136615752"/>
      <w:r w:rsidRPr="009D35EB">
        <w:t xml:space="preserve">Supporting </w:t>
      </w:r>
      <w:r w:rsidR="00B13EBB" w:rsidRPr="009D35EB">
        <w:t xml:space="preserve">documentation under Section 6 must be provided together with a summary table following the format prescribed by </w:t>
      </w:r>
      <w:r w:rsidR="00B13EBB" w:rsidRPr="009D35EB">
        <w:rPr>
          <w:szCs w:val="24"/>
        </w:rPr>
        <w:t>DG GROW</w:t>
      </w:r>
      <w:r w:rsidR="00B13EBB" w:rsidRPr="009D35EB">
        <w:t xml:space="preserve"> on its website.</w:t>
      </w:r>
    </w:p>
    <w:bookmarkEnd w:id="53"/>
    <w:p w14:paraId="434ABDC8" w14:textId="77777777" w:rsidR="00B13EBB" w:rsidRPr="009D35EB" w:rsidRDefault="00F76491" w:rsidP="00F544E5">
      <w:pPr>
        <w:pStyle w:val="Point1letter"/>
        <w:rPr>
          <w:szCs w:val="24"/>
        </w:rPr>
      </w:pPr>
      <w:r w:rsidRPr="009D35EB">
        <w:rPr>
          <w:szCs w:val="24"/>
        </w:rPr>
        <w:t>I</w:t>
      </w:r>
      <w:r w:rsidR="00B13EBB" w:rsidRPr="009D35EB">
        <w:rPr>
          <w:szCs w:val="24"/>
        </w:rPr>
        <w:t xml:space="preserve">n accordance with Article 7(4) of the Implementing Regulation, incorrect or misleading information in, or provided together with, the notification will be considered as rendering the notification incomplete for the purposes of determining the effective date of notification. </w:t>
      </w:r>
    </w:p>
    <w:p w14:paraId="255F6CD0" w14:textId="77777777" w:rsidR="00313AB3" w:rsidRPr="00313AB3" w:rsidRDefault="00F76491" w:rsidP="00F544E5">
      <w:pPr>
        <w:pStyle w:val="Point1letter"/>
        <w:rPr>
          <w:rFonts w:eastAsia="Calibri"/>
          <w:szCs w:val="24"/>
        </w:rPr>
      </w:pPr>
      <w:r w:rsidRPr="00313AB3">
        <w:rPr>
          <w:szCs w:val="24"/>
        </w:rPr>
        <w:t>U</w:t>
      </w:r>
      <w:r w:rsidR="00F73B7C" w:rsidRPr="00313AB3">
        <w:rPr>
          <w:szCs w:val="24"/>
        </w:rPr>
        <w:t>nder</w:t>
      </w:r>
      <w:r w:rsidR="00B13EBB" w:rsidRPr="00313AB3">
        <w:rPr>
          <w:szCs w:val="24"/>
        </w:rPr>
        <w:t xml:space="preserve"> Article 29(4) of Regulation (EU) 2022/2560, where a notification accompanying a tender or request to participate remains incomplete despite a request made by the Commission to complete it, the Commission should adopt a decision requesting the contracting authority or contracting entity to adopt a decision rejecting such an irregular tender or request to participate</w:t>
      </w:r>
      <w:r w:rsidRPr="00313AB3">
        <w:rPr>
          <w:szCs w:val="24"/>
        </w:rPr>
        <w:t>.</w:t>
      </w:r>
    </w:p>
    <w:p w14:paraId="58DE2228" w14:textId="77777777" w:rsidR="009C06C4" w:rsidRPr="00313AB3" w:rsidRDefault="00F76491" w:rsidP="00F544E5">
      <w:pPr>
        <w:pStyle w:val="Point1letter"/>
        <w:tabs>
          <w:tab w:val="num" w:pos="360"/>
        </w:tabs>
        <w:rPr>
          <w:rFonts w:eastAsia="Calibri"/>
          <w:szCs w:val="24"/>
        </w:rPr>
      </w:pPr>
      <w:r w:rsidRPr="00313AB3">
        <w:rPr>
          <w:szCs w:val="24"/>
        </w:rPr>
        <w:t>U</w:t>
      </w:r>
      <w:r w:rsidR="00F73B7C" w:rsidRPr="00313AB3">
        <w:rPr>
          <w:szCs w:val="24"/>
        </w:rPr>
        <w:t>nder</w:t>
      </w:r>
      <w:r w:rsidR="00B13EBB" w:rsidRPr="00313AB3">
        <w:rPr>
          <w:szCs w:val="24"/>
        </w:rPr>
        <w:t xml:space="preserve"> Article 33(2) of Regulation (EU) 2022/2560, the economic operators concerned who, either intentionally or negligently, provides incorrect or misleading information, may be liable to fines of up to 1 % of their aggregate turnover. In addition, pursuant to Article 18(1)(b) of Regulation (EU) 2022/2560, the Commission may revoke its decision where it was based on incomplete, incorrect or misleading information.</w:t>
      </w:r>
      <w:bookmarkStart w:id="54" w:name="_Toc116375432"/>
      <w:bookmarkStart w:id="55" w:name="_Toc116379460"/>
      <w:bookmarkStart w:id="56" w:name="_Toc116379495"/>
      <w:bookmarkStart w:id="57" w:name="_Toc116390983"/>
      <w:bookmarkStart w:id="58" w:name="_Toc116393183"/>
      <w:bookmarkStart w:id="59" w:name="_Toc125038118"/>
      <w:bookmarkStart w:id="60" w:name="_Toc137648786"/>
    </w:p>
    <w:p w14:paraId="5CD13404" w14:textId="77777777" w:rsidR="00B13EBB" w:rsidRPr="009C06C4" w:rsidRDefault="00B13EBB" w:rsidP="009C06C4">
      <w:pPr>
        <w:pStyle w:val="Heading1"/>
        <w:numPr>
          <w:ilvl w:val="0"/>
          <w:numId w:val="14"/>
        </w:numPr>
        <w:tabs>
          <w:tab w:val="num" w:pos="360"/>
        </w:tabs>
        <w:ind w:left="0" w:firstLine="0"/>
        <w:rPr>
          <w:rFonts w:eastAsia="Calibri"/>
          <w:szCs w:val="24"/>
        </w:rPr>
      </w:pPr>
      <w:r w:rsidRPr="009C06C4">
        <w:rPr>
          <w:rFonts w:eastAsia="Calibri"/>
          <w:szCs w:val="24"/>
        </w:rPr>
        <w:t>How to notify</w:t>
      </w:r>
      <w:bookmarkEnd w:id="54"/>
      <w:bookmarkEnd w:id="55"/>
      <w:bookmarkEnd w:id="56"/>
      <w:bookmarkEnd w:id="57"/>
      <w:bookmarkEnd w:id="58"/>
      <w:bookmarkEnd w:id="59"/>
      <w:bookmarkEnd w:id="60"/>
    </w:p>
    <w:p w14:paraId="60C57556" w14:textId="77777777" w:rsidR="00B13EBB" w:rsidRPr="009D35EB" w:rsidRDefault="00904D06" w:rsidP="00F544E5">
      <w:pPr>
        <w:pStyle w:val="Point0number"/>
      </w:pPr>
      <w:r w:rsidRPr="009D35EB">
        <w:t xml:space="preserve">Notifications shall be submitted in one of the official languages of the </w:t>
      </w:r>
      <w:r w:rsidR="00555969" w:rsidRPr="009D35EB">
        <w:t>Union</w:t>
      </w:r>
      <w:r w:rsidR="00B13EBB" w:rsidRPr="009D35EB">
        <w:t>. The names of the notifying parties shall also be submitted in their original language. The information required by this Form FS-PP must be set out using the sections and sub-sections and, where relevant, annexing supporting documentation.</w:t>
      </w:r>
      <w:r w:rsidR="00B13EBB" w:rsidRPr="009D35EB" w:rsidDel="00400053">
        <w:t xml:space="preserve"> </w:t>
      </w:r>
      <w:r w:rsidR="00B13EBB" w:rsidRPr="009D35EB">
        <w:t xml:space="preserve">The notification submitted must include an attestation as provided in Section 8. Where </w:t>
      </w:r>
      <w:r w:rsidR="00B13EBB" w:rsidRPr="009D35EB">
        <w:lastRenderedPageBreak/>
        <w:t>information provided in two different sections partly (or wholly) overlaps, cross-references may be used.</w:t>
      </w:r>
    </w:p>
    <w:p w14:paraId="12335610" w14:textId="4BE19693" w:rsidR="00B13EBB" w:rsidRPr="009D35EB" w:rsidRDefault="00B13EBB" w:rsidP="00F544E5">
      <w:pPr>
        <w:pStyle w:val="Point0number"/>
        <w:rPr>
          <w:szCs w:val="24"/>
        </w:rPr>
      </w:pPr>
      <w:r w:rsidRPr="009D35EB">
        <w:t xml:space="preserve">The notification </w:t>
      </w:r>
      <w:r w:rsidRPr="009D35EB">
        <w:rPr>
          <w:szCs w:val="24"/>
        </w:rPr>
        <w:t xml:space="preserve">must be signed by persons authorised by law to act on behalf of each notifying party or by one or more of the notifying party’s(ies’) authorised representatives. The corresponding power(s) of attorney </w:t>
      </w:r>
      <w:r w:rsidRPr="009D35EB">
        <w:t xml:space="preserve">(or written proof that they are authorised to act) </w:t>
      </w:r>
      <w:r w:rsidRPr="009D35EB">
        <w:rPr>
          <w:szCs w:val="24"/>
        </w:rPr>
        <w:t>must be attached to the notification. Technical specifications and instructions regarding notifications can be found on the website of the Commission's Directorate General for Internal market, industry, entrepreneurship and SMEs.</w:t>
      </w:r>
    </w:p>
    <w:p w14:paraId="567953EA" w14:textId="77777777" w:rsidR="00B13EBB" w:rsidRPr="009D35EB" w:rsidRDefault="00B13EBB" w:rsidP="00F544E5">
      <w:pPr>
        <w:pStyle w:val="Point0number"/>
        <w:rPr>
          <w:szCs w:val="24"/>
        </w:rPr>
      </w:pPr>
      <w:r w:rsidRPr="009D35EB">
        <w:rPr>
          <w:szCs w:val="24"/>
        </w:rPr>
        <w:t>In completing Section 3 of this Form FS-PP, the notifying party(ies) is/are invited to consider whether, for purposes of clarity, the information in that section is best presented in numerical order, or whether the information can be grouped together for each individual foreign financial contribution (or group of foreign financial contributions).</w:t>
      </w:r>
    </w:p>
    <w:p w14:paraId="07952961" w14:textId="77777777" w:rsidR="00B13EBB" w:rsidRPr="009D35EB" w:rsidRDefault="00B13EBB" w:rsidP="00F544E5">
      <w:pPr>
        <w:pStyle w:val="Point0number"/>
        <w:rPr>
          <w:szCs w:val="24"/>
        </w:rPr>
      </w:pPr>
      <w:r w:rsidRPr="009D35EB">
        <w:rPr>
          <w:szCs w:val="24"/>
        </w:rPr>
        <w:t xml:space="preserve">For the sake of clarity, certain information may be put in annexes. However, it is essential that all key substantive pieces of information are presented in the body of the notification. Any annexes submitted must only be used to supplement the information supplied in the </w:t>
      </w:r>
      <w:r w:rsidRPr="009D35EB">
        <w:t xml:space="preserve">main body of the notification </w:t>
      </w:r>
      <w:r w:rsidRPr="009D35EB">
        <w:rPr>
          <w:szCs w:val="24"/>
        </w:rPr>
        <w:t>itself and it must be clearly indicated in the body where supplemental information is provided in an annex.</w:t>
      </w:r>
    </w:p>
    <w:p w14:paraId="00611AE6" w14:textId="77777777" w:rsidR="00B13EBB" w:rsidRPr="009D35EB" w:rsidRDefault="00B13EBB" w:rsidP="00F544E5">
      <w:pPr>
        <w:pStyle w:val="Point0number"/>
        <w:rPr>
          <w:szCs w:val="24"/>
        </w:rPr>
      </w:pPr>
      <w:r w:rsidRPr="009D35EB">
        <w:rPr>
          <w:szCs w:val="24"/>
        </w:rPr>
        <w:t>Supporting documents are to be submitted in their original language; where this is not an official language of the Union, a translation into the language of the proceeding shall be attached (Article 5(4) of the Implementing Regulation).</w:t>
      </w:r>
    </w:p>
    <w:p w14:paraId="2851A6EC" w14:textId="77777777" w:rsidR="00B13EBB" w:rsidRPr="00355AA8" w:rsidRDefault="00B13EBB" w:rsidP="0051662A">
      <w:pPr>
        <w:pStyle w:val="Heading1"/>
        <w:numPr>
          <w:ilvl w:val="0"/>
          <w:numId w:val="14"/>
        </w:numPr>
        <w:tabs>
          <w:tab w:val="num" w:pos="360"/>
        </w:tabs>
        <w:ind w:left="0" w:firstLine="0"/>
        <w:rPr>
          <w:rFonts w:eastAsia="Calibri"/>
          <w:szCs w:val="24"/>
        </w:rPr>
      </w:pPr>
      <w:bookmarkStart w:id="61" w:name="_Toc136618615"/>
      <w:bookmarkStart w:id="62" w:name="_Toc116375433"/>
      <w:bookmarkStart w:id="63" w:name="_Toc116379461"/>
      <w:bookmarkStart w:id="64" w:name="_Toc116379496"/>
      <w:bookmarkStart w:id="65" w:name="_Toc116390984"/>
      <w:bookmarkStart w:id="66" w:name="_Toc116393184"/>
      <w:bookmarkStart w:id="67" w:name="_Toc125038119"/>
      <w:bookmarkStart w:id="68" w:name="_Toc137648787"/>
      <w:bookmarkEnd w:id="61"/>
      <w:r w:rsidRPr="00355AA8">
        <w:rPr>
          <w:rFonts w:eastAsia="Calibri"/>
          <w:szCs w:val="24"/>
        </w:rPr>
        <w:t>Confidentiality and Personal Data</w:t>
      </w:r>
      <w:bookmarkEnd w:id="62"/>
      <w:bookmarkEnd w:id="63"/>
      <w:bookmarkEnd w:id="64"/>
      <w:bookmarkEnd w:id="65"/>
      <w:bookmarkEnd w:id="66"/>
      <w:bookmarkEnd w:id="67"/>
      <w:bookmarkEnd w:id="68"/>
    </w:p>
    <w:p w14:paraId="5F7D7C82" w14:textId="77777777" w:rsidR="00B13EBB" w:rsidRPr="009D35EB" w:rsidRDefault="00B13EBB" w:rsidP="00F544E5">
      <w:pPr>
        <w:pStyle w:val="Point0number"/>
      </w:pPr>
      <w:r w:rsidRPr="009D35EB">
        <w:t>Article 339 of the Treaty on the Functioning of the European Union and Article (‘TFEU’) 43(2) of Regulation (EU) 2022/2560 require that the Commission, its officials and other servants do not disclose information covered by the obligation of professional secrecy that they have acquired through the application of the Regulation. The same principle must also apply to protect confidentiality between notifying parties.</w:t>
      </w:r>
    </w:p>
    <w:p w14:paraId="6C1E681B" w14:textId="77777777" w:rsidR="00B13EBB" w:rsidRPr="009D35EB" w:rsidRDefault="00B13EBB" w:rsidP="00F544E5">
      <w:pPr>
        <w:pStyle w:val="Point0number"/>
      </w:pPr>
      <w:bookmarkStart w:id="69" w:name="_Hlk135836993"/>
      <w:r w:rsidRPr="009D35EB">
        <w:t>If the notifying party(ies) believe</w:t>
      </w:r>
      <w:r w:rsidR="006A7405">
        <w:t>(s)</w:t>
      </w:r>
      <w:r w:rsidRPr="009D35EB">
        <w:t xml:space="preserve"> that their interests would be harmed if any of the information they are asked to supply were to be published or otherwise disclosed to other parties, including the other economic operators they submit the notification with and the relevant contracting authority or contracting entity, they should submit this information to the relevant contracting authority or contracting entity separately with each page clearly marked ‘</w:t>
      </w:r>
      <w:r w:rsidR="002B61C5" w:rsidRPr="009D35EB">
        <w:t>Confidential’</w:t>
      </w:r>
      <w:r w:rsidRPr="009D35EB">
        <w:t>. For this purpose, a separate encrypted archive of documents may be submitted and the key provided to the Commission separately. The notifying parties should also give reasons why this information should not be disclosed or published.</w:t>
      </w:r>
    </w:p>
    <w:bookmarkEnd w:id="69"/>
    <w:p w14:paraId="658CCEB0" w14:textId="77777777" w:rsidR="00B13EBB" w:rsidRPr="009D35EB" w:rsidRDefault="00B13EBB" w:rsidP="00F544E5">
      <w:pPr>
        <w:pStyle w:val="Point0number"/>
        <w:rPr>
          <w:szCs w:val="24"/>
        </w:rPr>
      </w:pPr>
      <w:r w:rsidRPr="009D35EB">
        <w:rPr>
          <w:szCs w:val="24"/>
        </w:rPr>
        <w:t>In cases where the notification is completed by more than one notifying party, business secrets may be submitted under separate cover, and referred to in the notification as an annex. In order for a notification to be considered complete, all such annexes must be included in the notification.</w:t>
      </w:r>
    </w:p>
    <w:p w14:paraId="65E231F1" w14:textId="77777777" w:rsidR="00B13EBB" w:rsidRPr="009D35EB" w:rsidRDefault="00B13EBB" w:rsidP="00F544E5">
      <w:pPr>
        <w:pStyle w:val="Point0number"/>
        <w:rPr>
          <w:szCs w:val="24"/>
        </w:rPr>
      </w:pPr>
      <w:r w:rsidRPr="009D35EB">
        <w:rPr>
          <w:szCs w:val="24"/>
        </w:rPr>
        <w:lastRenderedPageBreak/>
        <w:t>Any personal data submitted in or with a notification will be processed in compliance with Regulation (EU) 2018/1725 of the European Parliament and of the Council.</w:t>
      </w:r>
      <w:r w:rsidRPr="009D35EB">
        <w:rPr>
          <w:rStyle w:val="FootnoteReference"/>
          <w:szCs w:val="24"/>
        </w:rPr>
        <w:footnoteReference w:id="5"/>
      </w:r>
      <w:r w:rsidRPr="009D35EB">
        <w:rPr>
          <w:szCs w:val="24"/>
        </w:rPr>
        <w:t xml:space="preserve"> </w:t>
      </w:r>
    </w:p>
    <w:p w14:paraId="31A2DBFE" w14:textId="77777777" w:rsidR="00B13EBB" w:rsidRPr="0053619B" w:rsidRDefault="00B13EBB" w:rsidP="00F544E5">
      <w:pPr>
        <w:pStyle w:val="NumPar1"/>
        <w:numPr>
          <w:ilvl w:val="0"/>
          <w:numId w:val="18"/>
        </w:numPr>
      </w:pPr>
      <w:bookmarkStart w:id="70" w:name="_Toc133411697"/>
      <w:bookmarkStart w:id="71" w:name="_Toc133411698"/>
      <w:bookmarkStart w:id="72" w:name="_Toc133411699"/>
      <w:bookmarkStart w:id="73" w:name="_Toc133411700"/>
      <w:bookmarkStart w:id="74" w:name="_Toc133411701"/>
      <w:bookmarkStart w:id="75" w:name="_Toc132624777"/>
      <w:bookmarkStart w:id="76" w:name="_Toc131506980"/>
      <w:bookmarkStart w:id="77" w:name="_Toc132624778"/>
      <w:bookmarkStart w:id="78" w:name="_Toc131506981"/>
      <w:bookmarkStart w:id="79" w:name="_Toc132624779"/>
      <w:bookmarkStart w:id="80" w:name="_Toc131506982"/>
      <w:bookmarkStart w:id="81" w:name="_Toc132624780"/>
      <w:bookmarkStart w:id="82" w:name="_Toc130915437"/>
      <w:bookmarkStart w:id="83" w:name="_Toc130916596"/>
      <w:bookmarkStart w:id="84" w:name="_Toc131173606"/>
      <w:bookmarkStart w:id="85" w:name="_Toc131506983"/>
      <w:bookmarkStart w:id="86" w:name="_Toc132624781"/>
      <w:bookmarkStart w:id="87" w:name="_Toc137648788"/>
      <w:bookmarkEnd w:id="10"/>
      <w:bookmarkEnd w:id="11"/>
      <w:bookmarkEnd w:id="12"/>
      <w:bookmarkEnd w:id="13"/>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53619B">
        <w:t>SECTION 1: Description of the public procurement</w:t>
      </w:r>
      <w:bookmarkEnd w:id="87"/>
    </w:p>
    <w:p w14:paraId="4FDE7943" w14:textId="77777777" w:rsidR="00B13EBB" w:rsidRPr="0053619B" w:rsidRDefault="00B13EBB" w:rsidP="00F544E5">
      <w:pPr>
        <w:pStyle w:val="NumPar2"/>
      </w:pPr>
      <w:r w:rsidRPr="0053619B">
        <w:t>Provide a link to the published document calling for competition in this procedure on Tenders Electronic Daily (TED) as well as any other platforms, and a summary of the public procurement procedure</w:t>
      </w:r>
    </w:p>
    <w:p w14:paraId="24DEDEF3" w14:textId="77777777" w:rsidR="00B13EBB" w:rsidRPr="0053619B" w:rsidRDefault="00B13EBB" w:rsidP="00F544E5">
      <w:pPr>
        <w:pStyle w:val="NumPar2"/>
      </w:pPr>
      <w:r w:rsidRPr="0053619B">
        <w:t>Where the European Single Procurement Document (ESPD) is used by the notifying party(ies), the obligation to provide a summary of the public procurement procedure should be fulfilled by a filled-in Part I of Annex 2 of Commission Implementing Regulation (EU) 2016/7</w:t>
      </w:r>
      <w:r w:rsidRPr="0053619B">
        <w:rPr>
          <w:rStyle w:val="FootnoteReference"/>
        </w:rPr>
        <w:footnoteReference w:id="6"/>
      </w:r>
      <w:r w:rsidRPr="0053619B">
        <w:t>.</w:t>
      </w:r>
    </w:p>
    <w:p w14:paraId="151BE16D" w14:textId="77777777" w:rsidR="00B13EBB" w:rsidRPr="0053619B" w:rsidRDefault="00B13EBB" w:rsidP="00F544E5">
      <w:pPr>
        <w:pStyle w:val="NumPar2"/>
      </w:pPr>
      <w:r w:rsidRPr="0053619B">
        <w:t>Where the notifying party(ies) submit</w:t>
      </w:r>
      <w:r w:rsidR="006A7405" w:rsidRPr="0053619B">
        <w:t>(s)</w:t>
      </w:r>
      <w:r w:rsidRPr="0053619B">
        <w:t xml:space="preserve"> their information through the ESPD, Section 1 of this Form FS-PP should be directly imported from the ESPD into the Form FS-PP using a digital service provided by the Commission. In the absence of such a service, the contracting authority or contracting entity should forward to the Commission the notification along with the filled-in Part I of Annex 2 of the ESPD.</w:t>
      </w:r>
    </w:p>
    <w:p w14:paraId="69A3E192" w14:textId="77777777" w:rsidR="00B13EBB" w:rsidRPr="0053619B" w:rsidRDefault="00B13EBB" w:rsidP="00F544E5">
      <w:pPr>
        <w:pStyle w:val="NumPar2"/>
      </w:pPr>
      <w:r w:rsidRPr="0053619B">
        <w:t>Where the notifying party(ies) do</w:t>
      </w:r>
      <w:r w:rsidR="006A7405" w:rsidRPr="0053619B">
        <w:t>(es)</w:t>
      </w:r>
      <w:r w:rsidRPr="0053619B">
        <w:t xml:space="preserve"> not submit their information through the ESPD, this section must be filled in with the information required in Part I of Annex 2 of the ESPD. </w:t>
      </w:r>
    </w:p>
    <w:p w14:paraId="4F11891C" w14:textId="77777777" w:rsidR="00B13EBB" w:rsidRPr="0053619B" w:rsidRDefault="00B13EBB" w:rsidP="00F544E5">
      <w:pPr>
        <w:pStyle w:val="NumPar2"/>
      </w:pPr>
      <w:r w:rsidRPr="0053619B">
        <w:t>Where the notifying party(ies) submit</w:t>
      </w:r>
      <w:r w:rsidR="006A7405" w:rsidRPr="0053619B">
        <w:t>(s)</w:t>
      </w:r>
      <w:r w:rsidRPr="0053619B">
        <w:t xml:space="preserve"> their information through the ESPD only partially, the missing elements from Part I of Annex 2 of the ESPD part must be provided in this section.</w:t>
      </w:r>
    </w:p>
    <w:p w14:paraId="6EC5E6AA" w14:textId="77777777" w:rsidR="00B13EBB" w:rsidRPr="0053619B" w:rsidRDefault="00B13EBB" w:rsidP="00F544E5">
      <w:pPr>
        <w:pStyle w:val="NumPar1"/>
      </w:pPr>
      <w:bookmarkStart w:id="88" w:name="_Toc131506985"/>
      <w:bookmarkStart w:id="89" w:name="_Toc132624783"/>
      <w:bookmarkStart w:id="90" w:name="_Toc125038121"/>
      <w:bookmarkStart w:id="91" w:name="_Toc137648789"/>
      <w:bookmarkEnd w:id="88"/>
      <w:bookmarkEnd w:id="89"/>
      <w:r w:rsidRPr="0053619B">
        <w:t>SECTION 2: Information about the notifying party(ies)</w:t>
      </w:r>
      <w:bookmarkEnd w:id="90"/>
      <w:bookmarkEnd w:id="91"/>
    </w:p>
    <w:p w14:paraId="392EEC63" w14:textId="77777777" w:rsidR="00B13EBB" w:rsidRPr="0053619B" w:rsidRDefault="00B13EBB" w:rsidP="00F544E5">
      <w:pPr>
        <w:pStyle w:val="NumPar2"/>
      </w:pPr>
      <w:r w:rsidRPr="0053619B">
        <w:t xml:space="preserve">Where the ESPD is used by the notifying party(ies), the obligation to provide information about the notifying </w:t>
      </w:r>
      <w:r w:rsidR="00762B05" w:rsidRPr="0053619B">
        <w:t>p</w:t>
      </w:r>
      <w:r w:rsidRPr="0053619B">
        <w:t>arty(ies) can be fulfilled by providing Part II of Annex 2 of Implementing Regulation (EU) 2016/7 of 5 January 2016 establishing the standard form for the ESPD. The ESPD is filled in for all the economic operators participating in the tender or requests to participate as well as subcontractors whose capacities are relied upon for fulfilling the selection criteria. Subcontractors that are not ‘main subcontractors’ in the meaning of Article 29(5) of Regulation (EU) 2022/2560 do not have to fill in this section of the form. Subcontractors that are ‘main subcontractors’ in the meaning of Article 29(5) of Regulation (EU) 2022/2560 of the European Parliament and of the Council, but the capacities of which are not relied on in line with Article 63 of Directive 2014/24/EU or Article 79 of Directive 2014/25/EU, have to fill in this section manually.</w:t>
      </w:r>
    </w:p>
    <w:p w14:paraId="582F69B4" w14:textId="77777777" w:rsidR="00B13EBB" w:rsidRPr="0053619B" w:rsidRDefault="00B13EBB" w:rsidP="00F544E5">
      <w:pPr>
        <w:pStyle w:val="NumPar2"/>
      </w:pPr>
      <w:r w:rsidRPr="0053619B">
        <w:t>Where the notifying party(ies) submit</w:t>
      </w:r>
      <w:r w:rsidR="006A7405" w:rsidRPr="0053619B">
        <w:t>(s)</w:t>
      </w:r>
      <w:r w:rsidRPr="0053619B">
        <w:t xml:space="preserve"> their information through the ESPD, this part of the Form FS-PP shall be directly imported from the ESPD into this Form FS-PP using a digital service provided by the Commission. In the absence of such a service, the contracting authority or contracting entity must forward to the </w:t>
      </w:r>
      <w:r w:rsidRPr="0053619B">
        <w:lastRenderedPageBreak/>
        <w:t>Commission this notification along with the filled-in Part II of Annex 2 of the submitted ESPD.</w:t>
      </w:r>
    </w:p>
    <w:p w14:paraId="2DF71321" w14:textId="77777777" w:rsidR="00B13EBB" w:rsidRPr="0053619B" w:rsidRDefault="00B13EBB" w:rsidP="00F544E5">
      <w:pPr>
        <w:pStyle w:val="NumPar2"/>
      </w:pPr>
      <w:r w:rsidRPr="0053619B">
        <w:t>Where the notifying party(ies) do</w:t>
      </w:r>
      <w:r w:rsidR="006A7405" w:rsidRPr="0053619B">
        <w:t>(es)</w:t>
      </w:r>
      <w:r w:rsidRPr="0053619B">
        <w:t xml:space="preserve"> not submit their information through the ESPD, this section must be filled in with the information required in Part II of Annex 2 of the ESPD.</w:t>
      </w:r>
    </w:p>
    <w:p w14:paraId="7AA5B2AD" w14:textId="77777777" w:rsidR="00B13EBB" w:rsidRPr="0053619B" w:rsidRDefault="00B13EBB" w:rsidP="00F544E5">
      <w:pPr>
        <w:pStyle w:val="NumPar2"/>
      </w:pPr>
      <w:r w:rsidRPr="0053619B">
        <w:t>Where the notifying party(ies) submit</w:t>
      </w:r>
      <w:r w:rsidR="006A7405" w:rsidRPr="0053619B">
        <w:t>(s)</w:t>
      </w:r>
      <w:r w:rsidRPr="0053619B">
        <w:t xml:space="preserve"> their information through the ESPD only partially, the missing elements from Part II of Annex 2 of the ESPD part must be provided in this section.</w:t>
      </w:r>
    </w:p>
    <w:p w14:paraId="41C480F2" w14:textId="77777777" w:rsidR="00B13EBB" w:rsidRPr="0053619B" w:rsidRDefault="00B13EBB" w:rsidP="00F544E5">
      <w:pPr>
        <w:pStyle w:val="NumPar2"/>
      </w:pPr>
      <w:r w:rsidRPr="0053619B">
        <w:t>Please introduce your e-mail address or unique identifier used for the EU Login account which will serve for communication.</w:t>
      </w:r>
    </w:p>
    <w:p w14:paraId="2A93A58C" w14:textId="77777777" w:rsidR="00B13EBB" w:rsidRPr="0053619B" w:rsidRDefault="00B13EBB" w:rsidP="00F544E5">
      <w:pPr>
        <w:pStyle w:val="NumPar1"/>
      </w:pPr>
      <w:bookmarkStart w:id="92" w:name="_Toc131506987"/>
      <w:bookmarkStart w:id="93" w:name="_Toc132624785"/>
      <w:bookmarkStart w:id="94" w:name="_Toc125038122"/>
      <w:bookmarkStart w:id="95" w:name="_Toc137648790"/>
      <w:bookmarkStart w:id="96" w:name="_Toc464208195"/>
      <w:bookmarkStart w:id="97" w:name="_Toc38802124"/>
      <w:bookmarkStart w:id="98" w:name="_Toc116379465"/>
      <w:bookmarkStart w:id="99" w:name="_Toc116379500"/>
      <w:bookmarkStart w:id="100" w:name="_Toc116390988"/>
      <w:bookmarkStart w:id="101" w:name="_Toc116393188"/>
      <w:bookmarkEnd w:id="92"/>
      <w:bookmarkEnd w:id="93"/>
      <w:r w:rsidRPr="0053619B">
        <w:t>SECTION 3: Foreign financial contributions</w:t>
      </w:r>
      <w:bookmarkEnd w:id="94"/>
      <w:bookmarkEnd w:id="95"/>
      <w:r w:rsidRPr="0053619B">
        <w:t xml:space="preserve"> </w:t>
      </w:r>
      <w:bookmarkEnd w:id="96"/>
      <w:bookmarkEnd w:id="97"/>
      <w:bookmarkEnd w:id="98"/>
      <w:bookmarkEnd w:id="99"/>
      <w:bookmarkEnd w:id="100"/>
      <w:bookmarkEnd w:id="101"/>
    </w:p>
    <w:p w14:paraId="7D42B955" w14:textId="77777777" w:rsidR="00B13EBB" w:rsidRPr="0053619B" w:rsidRDefault="00B13EBB" w:rsidP="00F544E5">
      <w:pPr>
        <w:pStyle w:val="NumPar2"/>
      </w:pPr>
      <w:bookmarkStart w:id="102" w:name="_Ref135916877"/>
      <w:r w:rsidRPr="0053619B">
        <w:t>The assessment of whether there is a distortion caused by foreign subsidies in a public procurement procedure is done by assessing the indicators of distortion</w:t>
      </w:r>
      <w:r w:rsidRPr="0053619B">
        <w:rPr>
          <w:rStyle w:val="FootnoteReference"/>
        </w:rPr>
        <w:footnoteReference w:id="7"/>
      </w:r>
      <w:r w:rsidRPr="0053619B">
        <w:t xml:space="preserve"> and whether the tender is unduly advantageous in relation to the works, supplies or services concerned</w:t>
      </w:r>
      <w:r w:rsidRPr="0053619B">
        <w:rPr>
          <w:rStyle w:val="FootnoteReference"/>
        </w:rPr>
        <w:footnoteReference w:id="8"/>
      </w:r>
      <w:r w:rsidRPr="0053619B">
        <w:t xml:space="preserve">. </w:t>
      </w:r>
      <w:r w:rsidR="001F0D70" w:rsidRPr="0053619B">
        <w:t xml:space="preserve">In this Section, the notifying party(ies) should only report foreign financial contributions falling into </w:t>
      </w:r>
      <w:r w:rsidR="004178FA" w:rsidRPr="0053619B">
        <w:t xml:space="preserve">the </w:t>
      </w:r>
      <w:r w:rsidR="00B96695" w:rsidRPr="0053619B">
        <w:t>scope of</w:t>
      </w:r>
      <w:r w:rsidR="006A7483" w:rsidRPr="0053619B">
        <w:t xml:space="preserve"> </w:t>
      </w:r>
      <w:r w:rsidR="00DC70F4" w:rsidRPr="0053619B">
        <w:t xml:space="preserve">of </w:t>
      </w:r>
      <w:r w:rsidR="004178FA" w:rsidRPr="0053619B">
        <w:t>Article 5(1), points (a) to (c) and (e) of Regulation (EU) 2022/2560</w:t>
      </w:r>
      <w:r w:rsidR="00DC70F4" w:rsidRPr="0053619B">
        <w:t>, which are amongst the most likely to distort the internal mar</w:t>
      </w:r>
      <w:r w:rsidR="00B96695" w:rsidRPr="0053619B">
        <w:t>k</w:t>
      </w:r>
      <w:r w:rsidR="00DC70F4" w:rsidRPr="0053619B">
        <w:t>et</w:t>
      </w:r>
      <w:r w:rsidR="00B96695" w:rsidRPr="0053619B">
        <w:t>.</w:t>
      </w:r>
      <w:r w:rsidR="004178FA" w:rsidRPr="0053619B">
        <w:t xml:space="preserve"> For foreign financial contributions not falling into </w:t>
      </w:r>
      <w:r w:rsidR="006A7483" w:rsidRPr="0053619B">
        <w:t>these</w:t>
      </w:r>
      <w:r w:rsidR="004178FA" w:rsidRPr="0053619B">
        <w:t xml:space="preserve"> categories, please refer to point 3.3. of this Section</w:t>
      </w:r>
      <w:r w:rsidR="00D527CC" w:rsidRPr="0053619B">
        <w:t xml:space="preserve"> and Table 1</w:t>
      </w:r>
      <w:r w:rsidR="004178FA" w:rsidRPr="0053619B">
        <w:t xml:space="preserve">. </w:t>
      </w:r>
      <w:r w:rsidRPr="0053619B">
        <w:t xml:space="preserve">For public procurement procedures meeting the thresholds in Articles 28(1)(a) and 28(2) of Regulation (EU) 2022/2560, in which foreign financial contributions notifiable in line with Article 28(1)(b) of Regulation (EU) 2022/2560, have been granted to the notifying party(ies) </w:t>
      </w:r>
      <w:r w:rsidR="002338FD" w:rsidRPr="0053619B">
        <w:t>in the three years prior to the notification</w:t>
      </w:r>
      <w:r w:rsidRPr="0053619B">
        <w:t xml:space="preserve">, please indicate whether each </w:t>
      </w:r>
      <w:r w:rsidR="00947054" w:rsidRPr="0053619B">
        <w:t xml:space="preserve">of the </w:t>
      </w:r>
      <w:r w:rsidRPr="0053619B">
        <w:t>notifying partyies have been individually granted</w:t>
      </w:r>
      <w:r w:rsidRPr="0053619B">
        <w:rPr>
          <w:rStyle w:val="FootnoteReference"/>
        </w:rPr>
        <w:footnoteReference w:id="9"/>
      </w:r>
      <w:r w:rsidRPr="0053619B">
        <w:t xml:space="preserve"> </w:t>
      </w:r>
      <w:r w:rsidR="00CE5463" w:rsidRPr="0053619B">
        <w:t xml:space="preserve">foreign financial contributions equal to or in excess of EUR </w:t>
      </w:r>
      <w:bookmarkStart w:id="103" w:name="_Hlk137720642"/>
      <w:r w:rsidR="0093139B" w:rsidRPr="0053619B">
        <w:t>1 million</w:t>
      </w:r>
      <w:r w:rsidR="00CE5463" w:rsidRPr="0053619B">
        <w:t xml:space="preserve"> </w:t>
      </w:r>
      <w:bookmarkEnd w:id="103"/>
      <w:r w:rsidR="00CE5463" w:rsidRPr="0053619B">
        <w:t xml:space="preserve">in the three years prior to the notification </w:t>
      </w:r>
      <w:r w:rsidRPr="0053619B">
        <w:t>that</w:t>
      </w:r>
      <w:r w:rsidR="00523B09" w:rsidRPr="0053619B">
        <w:t xml:space="preserve"> may</w:t>
      </w:r>
      <w:r w:rsidRPr="0053619B">
        <w:t xml:space="preserve"> fall into any of the categories of Article 5(1), points (a) to (c) and (e) of Regulation (EU) 2022/2560</w:t>
      </w:r>
      <w:bookmarkEnd w:id="102"/>
      <w:r w:rsidR="00B96695" w:rsidRPr="0053619B">
        <w:t>:</w:t>
      </w:r>
      <w:r w:rsidRPr="0053619B">
        <w:t xml:space="preserve"> </w:t>
      </w:r>
    </w:p>
    <w:p w14:paraId="03CCEB0B" w14:textId="77777777" w:rsidR="009D7CB1" w:rsidRPr="0053619B" w:rsidRDefault="00B13EBB" w:rsidP="00F544E5">
      <w:pPr>
        <w:pStyle w:val="NumPar3"/>
      </w:pPr>
      <w:r w:rsidRPr="0053619B">
        <w:t xml:space="preserve">In order to allow to determine whether a foreign financial contribution has been granted to an undertaking </w:t>
      </w:r>
      <w:r w:rsidR="00352B24" w:rsidRPr="0053619B">
        <w:t xml:space="preserve">that was ailing within the meaning of Article 5(1)(a) of Regulation (EU) 2022/2560, please indicate whether any of the following conditions were met at any point of time in the three years prior to the </w:t>
      </w:r>
      <w:r w:rsidR="001C3582" w:rsidRPr="0053619B">
        <w:t>notification</w:t>
      </w:r>
      <w:r w:rsidRPr="0053619B">
        <w:t>:</w:t>
      </w:r>
    </w:p>
    <w:p w14:paraId="6761AD88" w14:textId="77777777" w:rsidR="00B13EBB" w:rsidRPr="0053619B" w:rsidRDefault="00B13EBB" w:rsidP="00F544E5">
      <w:pPr>
        <w:pStyle w:val="NumPar4"/>
      </w:pPr>
      <w:r w:rsidRPr="0053619B">
        <w:t>Is the notifying party</w:t>
      </w:r>
      <w:bookmarkStart w:id="104" w:name="_Toc120776989"/>
      <w:bookmarkEnd w:id="104"/>
      <w:r w:rsidRPr="0053619B">
        <w:t xml:space="preserve"> a limited liability company, where more than half of its subscribed share capital has disappeared as a result of accumulated losses?</w:t>
      </w:r>
      <w:bookmarkStart w:id="105" w:name="_Toc120776990"/>
      <w:bookmarkEnd w:id="105"/>
    </w:p>
    <w:p w14:paraId="294B1E83" w14:textId="77777777" w:rsidR="00B13EBB" w:rsidRPr="0053619B" w:rsidRDefault="00B13EBB" w:rsidP="00B13EBB">
      <w:pPr>
        <w:spacing w:before="100" w:beforeAutospacing="1" w:after="100" w:afterAutospacing="1"/>
        <w:ind w:left="2268"/>
        <w:rPr>
          <w:bCs/>
          <w:color w:val="000000"/>
          <w:szCs w:val="24"/>
        </w:rPr>
      </w:pPr>
      <w:r w:rsidRPr="0053619B">
        <w:rPr>
          <w:bCs/>
          <w:szCs w:val="24"/>
          <w:lang w:bidi="si-LK"/>
        </w:rPr>
        <w:fldChar w:fldCharType="begin">
          <w:ffData>
            <w:name w:val="Check1"/>
            <w:enabled/>
            <w:calcOnExit w:val="0"/>
            <w:checkBox>
              <w:sizeAuto/>
              <w:default w:val="0"/>
            </w:checkBox>
          </w:ffData>
        </w:fldChar>
      </w:r>
      <w:r w:rsidRPr="0053619B">
        <w:rPr>
          <w:bCs/>
          <w:szCs w:val="24"/>
          <w:lang w:bidi="si-LK"/>
        </w:rPr>
        <w:instrText xml:space="preserve"> FORMCHECKBOX </w:instrText>
      </w:r>
      <w:r w:rsidR="00396E2F">
        <w:rPr>
          <w:bCs/>
          <w:szCs w:val="24"/>
          <w:lang w:bidi="si-LK"/>
        </w:rPr>
      </w:r>
      <w:r w:rsidR="00396E2F">
        <w:rPr>
          <w:bCs/>
          <w:szCs w:val="24"/>
          <w:lang w:bidi="si-LK"/>
        </w:rPr>
        <w:fldChar w:fldCharType="separate"/>
      </w:r>
      <w:r w:rsidRPr="0053619B">
        <w:rPr>
          <w:bCs/>
          <w:szCs w:val="24"/>
          <w:lang w:bidi="si-LK"/>
        </w:rPr>
        <w:fldChar w:fldCharType="end"/>
      </w:r>
      <w:r w:rsidRPr="0053619B">
        <w:rPr>
          <w:bCs/>
          <w:szCs w:val="24"/>
          <w:lang w:bidi="si-LK"/>
        </w:rPr>
        <w:tab/>
        <w:t>yes</w:t>
      </w:r>
      <w:r w:rsidRPr="0053619B">
        <w:rPr>
          <w:bCs/>
          <w:szCs w:val="24"/>
          <w:lang w:bidi="si-LK"/>
        </w:rPr>
        <w:tab/>
      </w:r>
      <w:r w:rsidRPr="0053619B">
        <w:rPr>
          <w:bCs/>
          <w:szCs w:val="24"/>
          <w:lang w:bidi="si-LK"/>
        </w:rPr>
        <w:tab/>
      </w:r>
      <w:r w:rsidRPr="0053619B">
        <w:rPr>
          <w:bCs/>
          <w:szCs w:val="24"/>
          <w:lang w:bidi="si-LK"/>
        </w:rPr>
        <w:fldChar w:fldCharType="begin">
          <w:ffData>
            <w:name w:val="Check1"/>
            <w:enabled/>
            <w:calcOnExit w:val="0"/>
            <w:checkBox>
              <w:sizeAuto/>
              <w:default w:val="0"/>
            </w:checkBox>
          </w:ffData>
        </w:fldChar>
      </w:r>
      <w:r w:rsidRPr="0053619B">
        <w:rPr>
          <w:bCs/>
          <w:szCs w:val="24"/>
          <w:lang w:bidi="si-LK"/>
        </w:rPr>
        <w:instrText xml:space="preserve"> FORMCHECKBOX </w:instrText>
      </w:r>
      <w:r w:rsidR="00396E2F">
        <w:rPr>
          <w:bCs/>
          <w:szCs w:val="24"/>
          <w:lang w:bidi="si-LK"/>
        </w:rPr>
      </w:r>
      <w:r w:rsidR="00396E2F">
        <w:rPr>
          <w:bCs/>
          <w:szCs w:val="24"/>
          <w:lang w:bidi="si-LK"/>
        </w:rPr>
        <w:fldChar w:fldCharType="separate"/>
      </w:r>
      <w:r w:rsidRPr="0053619B">
        <w:rPr>
          <w:bCs/>
          <w:szCs w:val="24"/>
          <w:lang w:bidi="si-LK"/>
        </w:rPr>
        <w:fldChar w:fldCharType="end"/>
      </w:r>
      <w:r w:rsidRPr="0053619B">
        <w:rPr>
          <w:bCs/>
          <w:szCs w:val="24"/>
          <w:lang w:bidi="si-LK"/>
        </w:rPr>
        <w:tab/>
        <w:t>no</w:t>
      </w:r>
    </w:p>
    <w:p w14:paraId="41DE54D7" w14:textId="77777777" w:rsidR="00B13EBB" w:rsidRPr="0053619B" w:rsidRDefault="00B13EBB" w:rsidP="00F544E5">
      <w:pPr>
        <w:pStyle w:val="NumPar4"/>
        <w:rPr>
          <w:rStyle w:val="Corpsdutexte"/>
          <w:rFonts w:eastAsiaTheme="minorEastAsia"/>
          <w:bCs/>
          <w:color w:val="000000"/>
          <w:sz w:val="24"/>
          <w:szCs w:val="24"/>
        </w:rPr>
      </w:pPr>
      <w:r w:rsidRPr="0053619B">
        <w:rPr>
          <w:rStyle w:val="Corpsdutexte"/>
          <w:bCs/>
          <w:color w:val="000000"/>
          <w:sz w:val="24"/>
          <w:szCs w:val="24"/>
        </w:rPr>
        <w:t xml:space="preserve">Is </w:t>
      </w:r>
      <w:r w:rsidRPr="00F56D5A">
        <w:t>the</w:t>
      </w:r>
      <w:r w:rsidRPr="0053619B">
        <w:rPr>
          <w:rStyle w:val="Corpsdutexte"/>
          <w:bCs/>
          <w:color w:val="000000"/>
          <w:sz w:val="24"/>
          <w:szCs w:val="24"/>
        </w:rPr>
        <w:t xml:space="preserve"> notifying </w:t>
      </w:r>
      <w:r w:rsidRPr="0053619B">
        <w:rPr>
          <w:bCs/>
        </w:rPr>
        <w:t>party</w:t>
      </w:r>
      <w:r w:rsidRPr="0053619B">
        <w:rPr>
          <w:rStyle w:val="Corpsdutexte"/>
          <w:bCs/>
          <w:color w:val="000000"/>
          <w:sz w:val="24"/>
          <w:szCs w:val="24"/>
        </w:rPr>
        <w:t xml:space="preserve"> a company where at least some members have unlimited liability for the debt of the company, and where more than half of its capital as </w:t>
      </w:r>
      <w:r w:rsidRPr="0053619B">
        <w:rPr>
          <w:rStyle w:val="Corpsdutexte"/>
          <w:bCs/>
          <w:color w:val="000000"/>
          <w:sz w:val="24"/>
          <w:szCs w:val="24"/>
        </w:rPr>
        <w:lastRenderedPageBreak/>
        <w:t>shown in the company accounts has disappeared as a result of accumulated losses?</w:t>
      </w:r>
      <w:bookmarkStart w:id="106" w:name="_Toc120776992"/>
      <w:bookmarkEnd w:id="106"/>
    </w:p>
    <w:p w14:paraId="0969A05D" w14:textId="77777777" w:rsidR="00B13EBB" w:rsidRPr="0053619B" w:rsidRDefault="00B13EBB" w:rsidP="00B13EBB">
      <w:pPr>
        <w:spacing w:before="100" w:beforeAutospacing="1" w:after="100" w:afterAutospacing="1"/>
        <w:ind w:left="2268"/>
        <w:rPr>
          <w:bCs/>
          <w:color w:val="000000"/>
          <w:szCs w:val="24"/>
        </w:rPr>
      </w:pPr>
      <w:r w:rsidRPr="0053619B">
        <w:rPr>
          <w:bCs/>
          <w:szCs w:val="24"/>
          <w:lang w:bidi="si-LK"/>
        </w:rPr>
        <w:fldChar w:fldCharType="begin">
          <w:ffData>
            <w:name w:val="Check1"/>
            <w:enabled/>
            <w:calcOnExit w:val="0"/>
            <w:checkBox>
              <w:sizeAuto/>
              <w:default w:val="0"/>
            </w:checkBox>
          </w:ffData>
        </w:fldChar>
      </w:r>
      <w:r w:rsidRPr="0053619B">
        <w:rPr>
          <w:bCs/>
          <w:szCs w:val="24"/>
          <w:lang w:bidi="si-LK"/>
        </w:rPr>
        <w:instrText xml:space="preserve"> FORMCHECKBOX </w:instrText>
      </w:r>
      <w:r w:rsidR="00396E2F">
        <w:rPr>
          <w:bCs/>
          <w:szCs w:val="24"/>
          <w:lang w:bidi="si-LK"/>
        </w:rPr>
      </w:r>
      <w:r w:rsidR="00396E2F">
        <w:rPr>
          <w:bCs/>
          <w:szCs w:val="24"/>
          <w:lang w:bidi="si-LK"/>
        </w:rPr>
        <w:fldChar w:fldCharType="separate"/>
      </w:r>
      <w:r w:rsidRPr="0053619B">
        <w:rPr>
          <w:bCs/>
          <w:szCs w:val="24"/>
          <w:lang w:bidi="si-LK"/>
        </w:rPr>
        <w:fldChar w:fldCharType="end"/>
      </w:r>
      <w:r w:rsidRPr="0053619B">
        <w:rPr>
          <w:bCs/>
          <w:szCs w:val="24"/>
          <w:lang w:bidi="si-LK"/>
        </w:rPr>
        <w:tab/>
        <w:t>yes</w:t>
      </w:r>
      <w:r w:rsidRPr="0053619B">
        <w:rPr>
          <w:bCs/>
          <w:szCs w:val="24"/>
          <w:lang w:bidi="si-LK"/>
        </w:rPr>
        <w:tab/>
      </w:r>
      <w:r w:rsidRPr="0053619B">
        <w:rPr>
          <w:bCs/>
          <w:szCs w:val="24"/>
          <w:lang w:bidi="si-LK"/>
        </w:rPr>
        <w:tab/>
      </w:r>
      <w:r w:rsidRPr="0053619B">
        <w:rPr>
          <w:bCs/>
          <w:szCs w:val="24"/>
          <w:lang w:bidi="si-LK"/>
        </w:rPr>
        <w:fldChar w:fldCharType="begin">
          <w:ffData>
            <w:name w:val="Check1"/>
            <w:enabled/>
            <w:calcOnExit w:val="0"/>
            <w:checkBox>
              <w:sizeAuto/>
              <w:default w:val="0"/>
            </w:checkBox>
          </w:ffData>
        </w:fldChar>
      </w:r>
      <w:r w:rsidRPr="0053619B">
        <w:rPr>
          <w:bCs/>
          <w:szCs w:val="24"/>
          <w:lang w:bidi="si-LK"/>
        </w:rPr>
        <w:instrText xml:space="preserve"> FORMCHECKBOX </w:instrText>
      </w:r>
      <w:r w:rsidR="00396E2F">
        <w:rPr>
          <w:bCs/>
          <w:szCs w:val="24"/>
          <w:lang w:bidi="si-LK"/>
        </w:rPr>
      </w:r>
      <w:r w:rsidR="00396E2F">
        <w:rPr>
          <w:bCs/>
          <w:szCs w:val="24"/>
          <w:lang w:bidi="si-LK"/>
        </w:rPr>
        <w:fldChar w:fldCharType="separate"/>
      </w:r>
      <w:r w:rsidRPr="0053619B">
        <w:rPr>
          <w:bCs/>
          <w:szCs w:val="24"/>
          <w:lang w:bidi="si-LK"/>
        </w:rPr>
        <w:fldChar w:fldCharType="end"/>
      </w:r>
      <w:r w:rsidRPr="0053619B">
        <w:rPr>
          <w:bCs/>
          <w:szCs w:val="24"/>
          <w:lang w:bidi="si-LK"/>
        </w:rPr>
        <w:tab/>
        <w:t>no</w:t>
      </w:r>
    </w:p>
    <w:p w14:paraId="3439C49C" w14:textId="77777777" w:rsidR="00B13EBB" w:rsidRPr="0053619B" w:rsidRDefault="00B13EBB" w:rsidP="00F544E5">
      <w:pPr>
        <w:pStyle w:val="NumPar4"/>
        <w:rPr>
          <w:rStyle w:val="Corpsdutexte"/>
          <w:bCs/>
          <w:color w:val="000000"/>
          <w:sz w:val="24"/>
          <w:szCs w:val="24"/>
        </w:rPr>
      </w:pPr>
      <w:r w:rsidRPr="0053619B">
        <w:rPr>
          <w:rStyle w:val="Corpsdutexte"/>
          <w:bCs/>
          <w:color w:val="000000"/>
          <w:sz w:val="24"/>
          <w:szCs w:val="24"/>
        </w:rPr>
        <w:t xml:space="preserve">Is the </w:t>
      </w:r>
      <w:r w:rsidRPr="00F56D5A">
        <w:t>notifying</w:t>
      </w:r>
      <w:r w:rsidRPr="0053619B">
        <w:rPr>
          <w:rStyle w:val="Corpsdutexte"/>
          <w:bCs/>
          <w:color w:val="000000"/>
          <w:sz w:val="24"/>
          <w:szCs w:val="24"/>
        </w:rPr>
        <w:t xml:space="preserve"> party subject to collective insolvency proceedings or does it fulfil the criteria under its domestic law for being placed in collective insolvency proceedings at the request of its creditors?</w:t>
      </w:r>
      <w:bookmarkStart w:id="107" w:name="_Toc120776994"/>
      <w:bookmarkEnd w:id="107"/>
    </w:p>
    <w:p w14:paraId="273870B0" w14:textId="77777777" w:rsidR="00B13EBB" w:rsidRPr="0053619B" w:rsidRDefault="00B13EBB" w:rsidP="00B13EBB">
      <w:pPr>
        <w:spacing w:before="100" w:beforeAutospacing="1" w:after="100" w:afterAutospacing="1"/>
        <w:ind w:left="2268"/>
        <w:rPr>
          <w:bCs/>
          <w:color w:val="000000"/>
          <w:szCs w:val="24"/>
        </w:rPr>
      </w:pPr>
      <w:r w:rsidRPr="0053619B">
        <w:rPr>
          <w:bCs/>
          <w:szCs w:val="24"/>
          <w:lang w:bidi="si-LK"/>
        </w:rPr>
        <w:fldChar w:fldCharType="begin">
          <w:ffData>
            <w:name w:val="Check1"/>
            <w:enabled/>
            <w:calcOnExit w:val="0"/>
            <w:checkBox>
              <w:sizeAuto/>
              <w:default w:val="0"/>
            </w:checkBox>
          </w:ffData>
        </w:fldChar>
      </w:r>
      <w:r w:rsidRPr="0053619B">
        <w:rPr>
          <w:bCs/>
          <w:szCs w:val="24"/>
          <w:lang w:bidi="si-LK"/>
        </w:rPr>
        <w:instrText xml:space="preserve"> FORMCHECKBOX </w:instrText>
      </w:r>
      <w:r w:rsidR="00396E2F">
        <w:rPr>
          <w:bCs/>
          <w:szCs w:val="24"/>
          <w:lang w:bidi="si-LK"/>
        </w:rPr>
      </w:r>
      <w:r w:rsidR="00396E2F">
        <w:rPr>
          <w:bCs/>
          <w:szCs w:val="24"/>
          <w:lang w:bidi="si-LK"/>
        </w:rPr>
        <w:fldChar w:fldCharType="separate"/>
      </w:r>
      <w:r w:rsidRPr="0053619B">
        <w:rPr>
          <w:bCs/>
          <w:szCs w:val="24"/>
          <w:lang w:bidi="si-LK"/>
        </w:rPr>
        <w:fldChar w:fldCharType="end"/>
      </w:r>
      <w:r w:rsidRPr="0053619B">
        <w:rPr>
          <w:bCs/>
          <w:szCs w:val="24"/>
          <w:lang w:bidi="si-LK"/>
        </w:rPr>
        <w:tab/>
        <w:t>yes</w:t>
      </w:r>
      <w:r w:rsidRPr="0053619B">
        <w:rPr>
          <w:bCs/>
          <w:szCs w:val="24"/>
          <w:lang w:bidi="si-LK"/>
        </w:rPr>
        <w:tab/>
      </w:r>
      <w:r w:rsidRPr="0053619B">
        <w:rPr>
          <w:bCs/>
          <w:szCs w:val="24"/>
          <w:lang w:bidi="si-LK"/>
        </w:rPr>
        <w:tab/>
      </w:r>
      <w:r w:rsidRPr="0053619B">
        <w:rPr>
          <w:bCs/>
          <w:szCs w:val="24"/>
          <w:lang w:bidi="si-LK"/>
        </w:rPr>
        <w:fldChar w:fldCharType="begin">
          <w:ffData>
            <w:name w:val="Check1"/>
            <w:enabled/>
            <w:calcOnExit w:val="0"/>
            <w:checkBox>
              <w:sizeAuto/>
              <w:default w:val="0"/>
            </w:checkBox>
          </w:ffData>
        </w:fldChar>
      </w:r>
      <w:r w:rsidRPr="0053619B">
        <w:rPr>
          <w:bCs/>
          <w:szCs w:val="24"/>
          <w:lang w:bidi="si-LK"/>
        </w:rPr>
        <w:instrText xml:space="preserve"> FORMCHECKBOX </w:instrText>
      </w:r>
      <w:r w:rsidR="00396E2F">
        <w:rPr>
          <w:bCs/>
          <w:szCs w:val="24"/>
          <w:lang w:bidi="si-LK"/>
        </w:rPr>
      </w:r>
      <w:r w:rsidR="00396E2F">
        <w:rPr>
          <w:bCs/>
          <w:szCs w:val="24"/>
          <w:lang w:bidi="si-LK"/>
        </w:rPr>
        <w:fldChar w:fldCharType="separate"/>
      </w:r>
      <w:r w:rsidRPr="0053619B">
        <w:rPr>
          <w:bCs/>
          <w:szCs w:val="24"/>
          <w:lang w:bidi="si-LK"/>
        </w:rPr>
        <w:fldChar w:fldCharType="end"/>
      </w:r>
      <w:r w:rsidRPr="0053619B">
        <w:rPr>
          <w:bCs/>
          <w:szCs w:val="24"/>
          <w:lang w:bidi="si-LK"/>
        </w:rPr>
        <w:tab/>
        <w:t>no</w:t>
      </w:r>
    </w:p>
    <w:p w14:paraId="3B47C583" w14:textId="77777777" w:rsidR="00B13EBB" w:rsidRPr="0053619B" w:rsidRDefault="00B13EBB" w:rsidP="00F544E5">
      <w:pPr>
        <w:pStyle w:val="NumPar4"/>
        <w:rPr>
          <w:rStyle w:val="Corpsdutexte"/>
          <w:rFonts w:eastAsiaTheme="minorEastAsia"/>
          <w:bCs/>
          <w:color w:val="000000"/>
          <w:sz w:val="24"/>
          <w:szCs w:val="24"/>
        </w:rPr>
      </w:pPr>
      <w:r w:rsidRPr="0053619B">
        <w:rPr>
          <w:rStyle w:val="Corpsdutexte"/>
          <w:bCs/>
          <w:color w:val="000000"/>
          <w:sz w:val="24"/>
          <w:szCs w:val="24"/>
        </w:rPr>
        <w:t>In the case the notifying party in question is not an SME</w:t>
      </w:r>
      <w:r w:rsidRPr="0053619B">
        <w:rPr>
          <w:rStyle w:val="FootnoteReference"/>
          <w:bCs/>
          <w:color w:val="000000"/>
        </w:rPr>
        <w:footnoteReference w:id="10"/>
      </w:r>
      <w:r w:rsidRPr="0053619B">
        <w:rPr>
          <w:rStyle w:val="Corpsdutexte"/>
          <w:bCs/>
          <w:color w:val="000000"/>
          <w:sz w:val="24"/>
          <w:szCs w:val="24"/>
        </w:rPr>
        <w:t>:</w:t>
      </w:r>
      <w:bookmarkStart w:id="108" w:name="_Toc120776996"/>
      <w:bookmarkEnd w:id="108"/>
    </w:p>
    <w:p w14:paraId="4B71078F" w14:textId="77777777" w:rsidR="00B13EBB" w:rsidRPr="0053619B" w:rsidRDefault="00B13EBB" w:rsidP="00F544E5">
      <w:pPr>
        <w:pStyle w:val="NumPar5"/>
        <w:rPr>
          <w:bCs/>
          <w:color w:val="000000"/>
          <w:shd w:val="clear" w:color="auto" w:fill="FFFFFF"/>
        </w:rPr>
      </w:pPr>
      <w:r w:rsidRPr="0053619B">
        <w:rPr>
          <w:bCs/>
          <w:lang w:val="en-AU"/>
        </w:rPr>
        <w:t xml:space="preserve">has the </w:t>
      </w:r>
      <w:r w:rsidRPr="0053619B">
        <w:rPr>
          <w:bCs/>
        </w:rPr>
        <w:t xml:space="preserve">notifying party’s </w:t>
      </w:r>
      <w:r w:rsidRPr="0053619B">
        <w:rPr>
          <w:bCs/>
          <w:lang w:val="en-AU"/>
        </w:rPr>
        <w:t>book debt to equity ratio been greater than 7.5 for the past two years</w:t>
      </w:r>
      <w:bookmarkStart w:id="109" w:name="_Toc120776997"/>
      <w:bookmarkEnd w:id="109"/>
    </w:p>
    <w:p w14:paraId="4A3BD20A" w14:textId="77777777" w:rsidR="00B13EBB" w:rsidRPr="0053619B" w:rsidRDefault="00B13EBB" w:rsidP="00E6335A">
      <w:pPr>
        <w:jc w:val="center"/>
        <w:rPr>
          <w:bCs/>
          <w:color w:val="000000"/>
          <w:shd w:val="clear" w:color="auto" w:fill="FFFFFF"/>
        </w:rPr>
      </w:pPr>
      <w:r w:rsidRPr="0053619B">
        <w:rPr>
          <w:bCs/>
        </w:rPr>
        <w:t>and</w:t>
      </w:r>
      <w:bookmarkStart w:id="110" w:name="_Toc120776998"/>
      <w:bookmarkEnd w:id="110"/>
    </w:p>
    <w:p w14:paraId="73F5A258" w14:textId="77777777" w:rsidR="00B13EBB" w:rsidRPr="0053619B" w:rsidRDefault="00B13EBB" w:rsidP="00F544E5">
      <w:pPr>
        <w:pStyle w:val="NumPar5"/>
        <w:rPr>
          <w:bCs/>
          <w:color w:val="000000"/>
          <w:shd w:val="clear" w:color="auto" w:fill="FFFFFF"/>
        </w:rPr>
      </w:pPr>
      <w:r w:rsidRPr="0053619B">
        <w:rPr>
          <w:bCs/>
          <w:lang w:val="en-AU"/>
        </w:rPr>
        <w:t xml:space="preserve">has the </w:t>
      </w:r>
      <w:r w:rsidRPr="0053619B">
        <w:rPr>
          <w:bCs/>
        </w:rPr>
        <w:t xml:space="preserve">notifying party’s </w:t>
      </w:r>
      <w:r w:rsidRPr="0053619B">
        <w:rPr>
          <w:bCs/>
          <w:lang w:val="en-AU"/>
        </w:rPr>
        <w:t>EBITDA interest coverage</w:t>
      </w:r>
      <w:r w:rsidRPr="0053619B">
        <w:rPr>
          <w:rStyle w:val="FootnoteReference"/>
          <w:bCs/>
          <w:lang w:val="en-AU"/>
        </w:rPr>
        <w:footnoteReference w:id="11"/>
      </w:r>
      <w:r w:rsidRPr="0053619B">
        <w:rPr>
          <w:bCs/>
          <w:lang w:val="en-AU"/>
        </w:rPr>
        <w:t xml:space="preserve"> ratio been below 1.0 for the past two years?</w:t>
      </w:r>
      <w:bookmarkStart w:id="111" w:name="_Toc120776999"/>
      <w:bookmarkEnd w:id="111"/>
    </w:p>
    <w:p w14:paraId="31620C92" w14:textId="77777777" w:rsidR="00B13EBB" w:rsidRPr="0053619B" w:rsidRDefault="00B13EBB" w:rsidP="00B13EBB">
      <w:pPr>
        <w:spacing w:before="100" w:beforeAutospacing="1" w:after="100" w:afterAutospacing="1"/>
        <w:ind w:left="1985"/>
        <w:rPr>
          <w:bCs/>
          <w:color w:val="000000"/>
          <w:szCs w:val="24"/>
        </w:rPr>
      </w:pPr>
      <w:r w:rsidRPr="0053619B">
        <w:rPr>
          <w:bCs/>
          <w:szCs w:val="24"/>
          <w:lang w:bidi="si-LK"/>
        </w:rPr>
        <w:fldChar w:fldCharType="begin">
          <w:ffData>
            <w:name w:val="Check1"/>
            <w:enabled/>
            <w:calcOnExit w:val="0"/>
            <w:checkBox>
              <w:sizeAuto/>
              <w:default w:val="0"/>
            </w:checkBox>
          </w:ffData>
        </w:fldChar>
      </w:r>
      <w:r w:rsidRPr="0053619B">
        <w:rPr>
          <w:bCs/>
          <w:szCs w:val="24"/>
          <w:lang w:bidi="si-LK"/>
        </w:rPr>
        <w:instrText xml:space="preserve"> FORMCHECKBOX </w:instrText>
      </w:r>
      <w:r w:rsidR="00396E2F">
        <w:rPr>
          <w:bCs/>
          <w:szCs w:val="24"/>
          <w:lang w:bidi="si-LK"/>
        </w:rPr>
      </w:r>
      <w:r w:rsidR="00396E2F">
        <w:rPr>
          <w:bCs/>
          <w:szCs w:val="24"/>
          <w:lang w:bidi="si-LK"/>
        </w:rPr>
        <w:fldChar w:fldCharType="separate"/>
      </w:r>
      <w:r w:rsidRPr="0053619B">
        <w:rPr>
          <w:bCs/>
          <w:szCs w:val="24"/>
          <w:lang w:bidi="si-LK"/>
        </w:rPr>
        <w:fldChar w:fldCharType="end"/>
      </w:r>
      <w:r w:rsidRPr="0053619B">
        <w:rPr>
          <w:bCs/>
          <w:szCs w:val="24"/>
          <w:lang w:bidi="si-LK"/>
        </w:rPr>
        <w:tab/>
        <w:t xml:space="preserve">yes </w:t>
      </w:r>
      <w:r w:rsidRPr="0053619B">
        <w:rPr>
          <w:bCs/>
          <w:szCs w:val="24"/>
          <w:lang w:bidi="si-LK"/>
        </w:rPr>
        <w:tab/>
      </w:r>
      <w:r w:rsidRPr="0053619B">
        <w:rPr>
          <w:bCs/>
          <w:szCs w:val="24"/>
          <w:lang w:bidi="si-LK"/>
        </w:rPr>
        <w:tab/>
        <w:t xml:space="preserve"> </w:t>
      </w:r>
      <w:r w:rsidRPr="0053619B">
        <w:rPr>
          <w:bCs/>
          <w:szCs w:val="24"/>
          <w:lang w:bidi="si-LK"/>
        </w:rPr>
        <w:fldChar w:fldCharType="begin">
          <w:ffData>
            <w:name w:val="Check1"/>
            <w:enabled/>
            <w:calcOnExit w:val="0"/>
            <w:checkBox>
              <w:sizeAuto/>
              <w:default w:val="0"/>
            </w:checkBox>
          </w:ffData>
        </w:fldChar>
      </w:r>
      <w:r w:rsidRPr="0053619B">
        <w:rPr>
          <w:bCs/>
          <w:szCs w:val="24"/>
          <w:lang w:bidi="si-LK"/>
        </w:rPr>
        <w:instrText xml:space="preserve"> FORMCHECKBOX </w:instrText>
      </w:r>
      <w:r w:rsidR="00396E2F">
        <w:rPr>
          <w:bCs/>
          <w:szCs w:val="24"/>
          <w:lang w:bidi="si-LK"/>
        </w:rPr>
      </w:r>
      <w:r w:rsidR="00396E2F">
        <w:rPr>
          <w:bCs/>
          <w:szCs w:val="24"/>
          <w:lang w:bidi="si-LK"/>
        </w:rPr>
        <w:fldChar w:fldCharType="separate"/>
      </w:r>
      <w:r w:rsidRPr="0053619B">
        <w:rPr>
          <w:bCs/>
          <w:szCs w:val="24"/>
          <w:lang w:bidi="si-LK"/>
        </w:rPr>
        <w:fldChar w:fldCharType="end"/>
      </w:r>
      <w:r w:rsidRPr="0053619B">
        <w:rPr>
          <w:bCs/>
          <w:szCs w:val="24"/>
          <w:lang w:bidi="si-LK"/>
        </w:rPr>
        <w:tab/>
        <w:t xml:space="preserve"> no</w:t>
      </w:r>
      <w:bookmarkStart w:id="112" w:name="_Toc120777000"/>
      <w:bookmarkEnd w:id="112"/>
    </w:p>
    <w:p w14:paraId="19890798" w14:textId="77777777" w:rsidR="005C1616" w:rsidRPr="0053619B" w:rsidRDefault="005C1616" w:rsidP="00F544E5">
      <w:pPr>
        <w:pStyle w:val="NumPar4"/>
        <w:rPr>
          <w:rStyle w:val="Corpsdutexte"/>
          <w:bCs/>
          <w:color w:val="000000"/>
          <w:sz w:val="24"/>
          <w:szCs w:val="24"/>
        </w:rPr>
      </w:pPr>
      <w:r w:rsidRPr="0053619B">
        <w:rPr>
          <w:rStyle w:val="Corpsdutexte"/>
          <w:bCs/>
          <w:color w:val="000000"/>
          <w:sz w:val="24"/>
          <w:szCs w:val="24"/>
        </w:rPr>
        <w:t xml:space="preserve">If the reply to any of the questions in sections  </w:t>
      </w:r>
      <w:r w:rsidRPr="0053619B">
        <w:rPr>
          <w:rStyle w:val="Corpsdutexte"/>
          <w:bCs/>
          <w:color w:val="000000"/>
          <w:sz w:val="24"/>
          <w:szCs w:val="24"/>
        </w:rPr>
        <w:fldChar w:fldCharType="begin"/>
      </w:r>
      <w:r w:rsidRPr="0053619B">
        <w:rPr>
          <w:rStyle w:val="Corpsdutexte"/>
          <w:bCs/>
          <w:color w:val="000000"/>
          <w:sz w:val="24"/>
          <w:szCs w:val="24"/>
        </w:rPr>
        <w:instrText xml:space="preserve"> REF _Ref135751198 \r \h  \* MERGEFORMAT </w:instrText>
      </w:r>
      <w:r w:rsidRPr="0053619B">
        <w:rPr>
          <w:rStyle w:val="Corpsdutexte"/>
          <w:bCs/>
          <w:color w:val="000000"/>
          <w:sz w:val="24"/>
          <w:szCs w:val="24"/>
        </w:rPr>
      </w:r>
      <w:r w:rsidRPr="0053619B">
        <w:rPr>
          <w:rStyle w:val="Corpsdutexte"/>
          <w:bCs/>
          <w:color w:val="000000"/>
          <w:sz w:val="24"/>
          <w:szCs w:val="24"/>
        </w:rPr>
        <w:fldChar w:fldCharType="separate"/>
      </w:r>
      <w:r w:rsidR="00CC2E59" w:rsidRPr="0053619B">
        <w:rPr>
          <w:rStyle w:val="Corpsdutexte"/>
          <w:bCs/>
          <w:color w:val="000000"/>
          <w:sz w:val="24"/>
          <w:szCs w:val="24"/>
        </w:rPr>
        <w:t>3</w:t>
      </w:r>
      <w:r w:rsidRPr="0053619B">
        <w:rPr>
          <w:rStyle w:val="Corpsdutexte"/>
          <w:bCs/>
          <w:color w:val="000000"/>
          <w:sz w:val="24"/>
          <w:szCs w:val="24"/>
        </w:rPr>
        <w:t>.1.1.1</w:t>
      </w:r>
      <w:r w:rsidRPr="0053619B">
        <w:rPr>
          <w:rStyle w:val="Corpsdutexte"/>
          <w:bCs/>
          <w:color w:val="000000"/>
          <w:sz w:val="24"/>
          <w:szCs w:val="24"/>
        </w:rPr>
        <w:fldChar w:fldCharType="end"/>
      </w:r>
      <w:r w:rsidRPr="0053619B">
        <w:rPr>
          <w:rStyle w:val="Corpsdutexte"/>
          <w:bCs/>
          <w:color w:val="000000"/>
          <w:sz w:val="24"/>
          <w:szCs w:val="24"/>
        </w:rPr>
        <w:t xml:space="preserve"> to </w:t>
      </w:r>
      <w:r w:rsidRPr="0053619B">
        <w:rPr>
          <w:rStyle w:val="Corpsdutexte"/>
          <w:bCs/>
          <w:color w:val="000000"/>
          <w:sz w:val="24"/>
          <w:szCs w:val="24"/>
        </w:rPr>
        <w:fldChar w:fldCharType="begin"/>
      </w:r>
      <w:r w:rsidRPr="0053619B">
        <w:rPr>
          <w:rStyle w:val="Corpsdutexte"/>
          <w:bCs/>
          <w:color w:val="000000"/>
          <w:sz w:val="24"/>
          <w:szCs w:val="24"/>
        </w:rPr>
        <w:instrText xml:space="preserve"> REF _Ref135751201 \r \h  \* MERGEFORMAT </w:instrText>
      </w:r>
      <w:r w:rsidRPr="0053619B">
        <w:rPr>
          <w:rStyle w:val="Corpsdutexte"/>
          <w:bCs/>
          <w:color w:val="000000"/>
          <w:sz w:val="24"/>
          <w:szCs w:val="24"/>
        </w:rPr>
      </w:r>
      <w:r w:rsidRPr="0053619B">
        <w:rPr>
          <w:rStyle w:val="Corpsdutexte"/>
          <w:bCs/>
          <w:color w:val="000000"/>
          <w:sz w:val="24"/>
          <w:szCs w:val="24"/>
        </w:rPr>
        <w:fldChar w:fldCharType="separate"/>
      </w:r>
      <w:r w:rsidR="00CC2E59" w:rsidRPr="0053619B">
        <w:rPr>
          <w:rStyle w:val="Corpsdutexte"/>
          <w:bCs/>
          <w:color w:val="000000"/>
          <w:sz w:val="24"/>
          <w:szCs w:val="24"/>
        </w:rPr>
        <w:t>3</w:t>
      </w:r>
      <w:r w:rsidRPr="0053619B">
        <w:rPr>
          <w:rStyle w:val="Corpsdutexte"/>
          <w:bCs/>
          <w:color w:val="000000"/>
          <w:sz w:val="24"/>
          <w:szCs w:val="24"/>
        </w:rPr>
        <w:t>.1.1.4</w:t>
      </w:r>
      <w:r w:rsidRPr="0053619B">
        <w:rPr>
          <w:rStyle w:val="Corpsdutexte"/>
          <w:bCs/>
          <w:color w:val="000000"/>
          <w:sz w:val="24"/>
          <w:szCs w:val="24"/>
        </w:rPr>
        <w:fldChar w:fldCharType="end"/>
      </w:r>
      <w:r w:rsidRPr="0053619B">
        <w:rPr>
          <w:rStyle w:val="Corpsdutexte"/>
          <w:bCs/>
          <w:color w:val="000000"/>
          <w:sz w:val="24"/>
          <w:szCs w:val="24"/>
        </w:rPr>
        <w:t xml:space="preserve"> was ‘yes’ in relation to any of the notifying part</w:t>
      </w:r>
      <w:r w:rsidR="00854A5E" w:rsidRPr="0053619B">
        <w:rPr>
          <w:rStyle w:val="Corpsdutexte"/>
          <w:bCs/>
          <w:color w:val="000000"/>
          <w:sz w:val="24"/>
          <w:szCs w:val="24"/>
        </w:rPr>
        <w:t>y</w:t>
      </w:r>
      <w:r w:rsidRPr="0053619B">
        <w:rPr>
          <w:rStyle w:val="Corpsdutexte"/>
          <w:bCs/>
          <w:color w:val="000000"/>
          <w:sz w:val="24"/>
          <w:szCs w:val="24"/>
        </w:rPr>
        <w:t xml:space="preserve">ies, </w:t>
      </w:r>
      <w:r w:rsidR="00ED4B5F" w:rsidRPr="0053619B">
        <w:rPr>
          <w:rStyle w:val="Corpsdutexte"/>
          <w:bCs/>
          <w:color w:val="000000"/>
          <w:sz w:val="24"/>
          <w:szCs w:val="24"/>
        </w:rPr>
        <w:t xml:space="preserve">please indicate whether during the period in which the undertaking in question was ailing, it received any foreign financial contributions that may have contributed to </w:t>
      </w:r>
      <w:r w:rsidR="00ED4B5F" w:rsidRPr="0053619B">
        <w:rPr>
          <w:rStyle w:val="Corpsdutexte"/>
          <w:bCs/>
          <w:sz w:val="24"/>
          <w:szCs w:val="24"/>
        </w:rPr>
        <w:t>restore its long-term viability (including any temporary liquidity assistance designed to support that restoration of viability) or to keep that party afloat for the short time needed to work out a restructuring or liquidation plan</w:t>
      </w:r>
      <w:r w:rsidRPr="0053619B">
        <w:rPr>
          <w:rStyle w:val="Corpsdutexte"/>
          <w:bCs/>
          <w:sz w:val="24"/>
          <w:szCs w:val="24"/>
        </w:rPr>
        <w:t>.</w:t>
      </w:r>
    </w:p>
    <w:p w14:paraId="38F521CB" w14:textId="77777777" w:rsidR="005C1616" w:rsidRPr="0053619B" w:rsidRDefault="005C1616" w:rsidP="005C1616">
      <w:pPr>
        <w:spacing w:before="100" w:beforeAutospacing="1" w:after="100" w:afterAutospacing="1"/>
        <w:ind w:left="2268"/>
        <w:rPr>
          <w:bCs/>
          <w:color w:val="000000"/>
          <w:szCs w:val="24"/>
        </w:rPr>
      </w:pPr>
      <w:r w:rsidRPr="0053619B">
        <w:rPr>
          <w:bCs/>
          <w:szCs w:val="24"/>
          <w:lang w:bidi="si-LK"/>
        </w:rPr>
        <w:t>Notifying party(ies)</w:t>
      </w:r>
      <w:r w:rsidRPr="0053619B">
        <w:rPr>
          <w:bCs/>
          <w:szCs w:val="24"/>
          <w:lang w:bidi="si-LK"/>
        </w:rPr>
        <w:tab/>
      </w:r>
      <w:r w:rsidRPr="0053619B">
        <w:rPr>
          <w:bCs/>
          <w:szCs w:val="24"/>
          <w:lang w:bidi="si-LK"/>
        </w:rPr>
        <w:fldChar w:fldCharType="begin">
          <w:ffData>
            <w:name w:val="Check1"/>
            <w:enabled/>
            <w:calcOnExit w:val="0"/>
            <w:checkBox>
              <w:sizeAuto/>
              <w:default w:val="0"/>
            </w:checkBox>
          </w:ffData>
        </w:fldChar>
      </w:r>
      <w:r w:rsidRPr="0053619B">
        <w:rPr>
          <w:bCs/>
          <w:szCs w:val="24"/>
          <w:lang w:bidi="si-LK"/>
        </w:rPr>
        <w:instrText xml:space="preserve"> FORMCHECKBOX </w:instrText>
      </w:r>
      <w:r w:rsidR="00396E2F">
        <w:rPr>
          <w:bCs/>
          <w:szCs w:val="24"/>
          <w:lang w:bidi="si-LK"/>
        </w:rPr>
      </w:r>
      <w:r w:rsidR="00396E2F">
        <w:rPr>
          <w:bCs/>
          <w:szCs w:val="24"/>
          <w:lang w:bidi="si-LK"/>
        </w:rPr>
        <w:fldChar w:fldCharType="separate"/>
      </w:r>
      <w:r w:rsidRPr="0053619B">
        <w:rPr>
          <w:bCs/>
          <w:szCs w:val="24"/>
          <w:lang w:bidi="si-LK"/>
        </w:rPr>
        <w:fldChar w:fldCharType="end"/>
      </w:r>
      <w:r w:rsidRPr="0053619B">
        <w:rPr>
          <w:bCs/>
          <w:szCs w:val="24"/>
          <w:lang w:bidi="si-LK"/>
        </w:rPr>
        <w:t xml:space="preserve"> yes</w:t>
      </w:r>
      <w:r w:rsidRPr="0053619B">
        <w:rPr>
          <w:bCs/>
          <w:szCs w:val="24"/>
          <w:lang w:bidi="si-LK"/>
        </w:rPr>
        <w:tab/>
      </w:r>
      <w:r w:rsidRPr="0053619B">
        <w:rPr>
          <w:bCs/>
          <w:szCs w:val="24"/>
          <w:lang w:bidi="si-LK"/>
        </w:rPr>
        <w:tab/>
      </w:r>
      <w:r w:rsidRPr="0053619B">
        <w:rPr>
          <w:bCs/>
          <w:szCs w:val="24"/>
          <w:lang w:bidi="si-LK"/>
        </w:rPr>
        <w:fldChar w:fldCharType="begin">
          <w:ffData>
            <w:name w:val="Check1"/>
            <w:enabled/>
            <w:calcOnExit w:val="0"/>
            <w:checkBox>
              <w:sizeAuto/>
              <w:default w:val="0"/>
            </w:checkBox>
          </w:ffData>
        </w:fldChar>
      </w:r>
      <w:r w:rsidRPr="0053619B">
        <w:rPr>
          <w:bCs/>
          <w:szCs w:val="24"/>
          <w:lang w:bidi="si-LK"/>
        </w:rPr>
        <w:instrText xml:space="preserve"> FORMCHECKBOX </w:instrText>
      </w:r>
      <w:r w:rsidR="00396E2F">
        <w:rPr>
          <w:bCs/>
          <w:szCs w:val="24"/>
          <w:lang w:bidi="si-LK"/>
        </w:rPr>
      </w:r>
      <w:r w:rsidR="00396E2F">
        <w:rPr>
          <w:bCs/>
          <w:szCs w:val="24"/>
          <w:lang w:bidi="si-LK"/>
        </w:rPr>
        <w:fldChar w:fldCharType="separate"/>
      </w:r>
      <w:r w:rsidRPr="0053619B">
        <w:rPr>
          <w:bCs/>
          <w:szCs w:val="24"/>
          <w:lang w:bidi="si-LK"/>
        </w:rPr>
        <w:fldChar w:fldCharType="end"/>
      </w:r>
      <w:r w:rsidRPr="0053619B">
        <w:rPr>
          <w:bCs/>
          <w:szCs w:val="24"/>
          <w:lang w:bidi="si-LK"/>
        </w:rPr>
        <w:t xml:space="preserve"> no</w:t>
      </w:r>
    </w:p>
    <w:p w14:paraId="2F1E3ED7" w14:textId="77777777" w:rsidR="00B13EBB" w:rsidRPr="0053619B" w:rsidRDefault="00B13EBB" w:rsidP="00F544E5">
      <w:pPr>
        <w:pStyle w:val="NumPar4"/>
        <w:rPr>
          <w:rStyle w:val="Corpsdutexte"/>
          <w:bCs/>
          <w:color w:val="000000"/>
          <w:sz w:val="24"/>
          <w:szCs w:val="24"/>
        </w:rPr>
      </w:pPr>
      <w:r w:rsidRPr="0053619B">
        <w:rPr>
          <w:rStyle w:val="Corpsdutexte"/>
          <w:bCs/>
          <w:color w:val="000000"/>
          <w:sz w:val="24"/>
          <w:szCs w:val="24"/>
        </w:rPr>
        <w:t xml:space="preserve">If the reply to any of the questions in sections 3.1.1.1 to 3.1.1.4 was ‘yes’ in relation to any of the notifying parties, </w:t>
      </w:r>
      <w:r w:rsidRPr="0053619B">
        <w:rPr>
          <w:bCs/>
        </w:rPr>
        <w:t xml:space="preserve">indicate </w:t>
      </w:r>
      <w:r w:rsidRPr="0053619B">
        <w:rPr>
          <w:rStyle w:val="Corpsdutexte"/>
          <w:bCs/>
          <w:color w:val="000000"/>
          <w:sz w:val="24"/>
          <w:szCs w:val="24"/>
        </w:rPr>
        <w:t xml:space="preserve">if there is a restructuring plan capable of leading to the long-term viability of </w:t>
      </w:r>
      <w:r w:rsidR="008F2708" w:rsidRPr="0053619B">
        <w:rPr>
          <w:rStyle w:val="Corpsdutexte"/>
          <w:bCs/>
          <w:color w:val="000000"/>
          <w:sz w:val="24"/>
          <w:szCs w:val="24"/>
        </w:rPr>
        <w:t xml:space="preserve">that </w:t>
      </w:r>
      <w:r w:rsidRPr="0053619B">
        <w:rPr>
          <w:rStyle w:val="Corpsdutexte"/>
          <w:bCs/>
          <w:color w:val="000000"/>
          <w:sz w:val="24"/>
          <w:szCs w:val="24"/>
        </w:rPr>
        <w:t xml:space="preserve">party and if </w:t>
      </w:r>
      <w:r w:rsidRPr="0053619B">
        <w:rPr>
          <w:rStyle w:val="Corpsdutexte"/>
          <w:bCs/>
          <w:sz w:val="24"/>
          <w:szCs w:val="24"/>
        </w:rPr>
        <w:t>this</w:t>
      </w:r>
      <w:r w:rsidRPr="0053619B">
        <w:rPr>
          <w:rStyle w:val="Corpsdutexte"/>
          <w:bCs/>
          <w:color w:val="000000"/>
          <w:sz w:val="24"/>
          <w:szCs w:val="24"/>
        </w:rPr>
        <w:t xml:space="preserve"> restructuring plan includes a significant own contribution by the notifying party and provide details of that plan. </w:t>
      </w:r>
    </w:p>
    <w:p w14:paraId="365D8CA2" w14:textId="77777777" w:rsidR="009A36D8" w:rsidRPr="009A36D8" w:rsidRDefault="00B13EBB" w:rsidP="00F544E5">
      <w:pPr>
        <w:pStyle w:val="NumPar4"/>
        <w:rPr>
          <w:rStyle w:val="Corpsdutexte"/>
          <w:bCs/>
          <w:i/>
          <w:iCs/>
          <w:sz w:val="24"/>
          <w:szCs w:val="22"/>
          <w:shd w:val="clear" w:color="auto" w:fill="auto"/>
        </w:rPr>
      </w:pPr>
      <w:r w:rsidRPr="009A36D8">
        <w:rPr>
          <w:rStyle w:val="Corpsdutexte"/>
          <w:bCs/>
          <w:color w:val="000000"/>
          <w:sz w:val="24"/>
          <w:szCs w:val="24"/>
        </w:rPr>
        <w:t xml:space="preserve">If the reply to any of the questions in points 3.1.1.1 to 3.1.1.4 was ‘yes’, please substantiate the answer, including references in the answer to the supporting evidence or documents that are to be provided in annexes (such documents may include, but are not limited to, the notifying party’s latest profit and loss account statements with balance sheets, or court decision opening collective insolvency proceedings on the company or documents providing evidence that the criteria for </w:t>
      </w:r>
      <w:r w:rsidRPr="009A36D8">
        <w:rPr>
          <w:rStyle w:val="Corpsdutexte"/>
          <w:bCs/>
          <w:color w:val="000000"/>
          <w:sz w:val="24"/>
          <w:szCs w:val="24"/>
        </w:rPr>
        <w:lastRenderedPageBreak/>
        <w:t>being placed under insolvency proceedings at the request of creditors under national company law are met, etc.).</w:t>
      </w:r>
    </w:p>
    <w:p w14:paraId="3DE8E41D" w14:textId="77777777" w:rsidR="00B13EBB" w:rsidRPr="009A36D8" w:rsidRDefault="00B13EBB" w:rsidP="00F544E5">
      <w:pPr>
        <w:pStyle w:val="NumPar3"/>
        <w:rPr>
          <w:i/>
        </w:rPr>
      </w:pPr>
      <w:r w:rsidRPr="009A36D8">
        <w:t xml:space="preserve">A </w:t>
      </w:r>
      <w:r w:rsidRPr="00B1708E">
        <w:rPr>
          <w:rStyle w:val="Corpsdutexte"/>
          <w:bCs/>
          <w:color w:val="000000"/>
          <w:sz w:val="24"/>
          <w:szCs w:val="24"/>
        </w:rPr>
        <w:t>foreign</w:t>
      </w:r>
      <w:r w:rsidRPr="009A36D8">
        <w:t xml:space="preserve"> </w:t>
      </w:r>
      <w:r w:rsidR="005637F7" w:rsidRPr="009A36D8">
        <w:t xml:space="preserve">financial </w:t>
      </w:r>
      <w:r w:rsidR="005637F7" w:rsidRPr="009A36D8">
        <w:rPr>
          <w:rStyle w:val="Corpsdutexte"/>
          <w:color w:val="000000"/>
          <w:sz w:val="24"/>
          <w:szCs w:val="24"/>
        </w:rPr>
        <w:t>contribution</w:t>
      </w:r>
      <w:r w:rsidR="005637F7" w:rsidRPr="009A36D8">
        <w:t xml:space="preserve"> </w:t>
      </w:r>
      <w:r w:rsidRPr="009A36D8">
        <w:t xml:space="preserve">in the form of </w:t>
      </w:r>
      <w:bookmarkStart w:id="113" w:name="_Toc120777002"/>
      <w:bookmarkEnd w:id="113"/>
      <w:r w:rsidRPr="009A36D8">
        <w:t>an unlimited guarantee for the debts or liabilities of the undertaking, namely without any limitation as to the amount or the duration of such guarantee (Article 5(1)(b)).</w:t>
      </w:r>
    </w:p>
    <w:p w14:paraId="2A840E65" w14:textId="77777777" w:rsidR="00B13EBB" w:rsidRPr="0053619B" w:rsidRDefault="00B13EBB" w:rsidP="00B13EBB">
      <w:pPr>
        <w:spacing w:before="100" w:beforeAutospacing="1" w:after="100" w:afterAutospacing="1"/>
        <w:ind w:left="567"/>
        <w:rPr>
          <w:bCs/>
          <w:color w:val="000000"/>
          <w:szCs w:val="24"/>
        </w:rPr>
      </w:pPr>
      <w:r w:rsidRPr="0053619B">
        <w:rPr>
          <w:bCs/>
          <w:szCs w:val="24"/>
          <w:lang w:bidi="si-LK"/>
        </w:rPr>
        <w:fldChar w:fldCharType="begin">
          <w:ffData>
            <w:name w:val="Check1"/>
            <w:enabled/>
            <w:calcOnExit w:val="0"/>
            <w:checkBox>
              <w:sizeAuto/>
              <w:default w:val="0"/>
            </w:checkBox>
          </w:ffData>
        </w:fldChar>
      </w:r>
      <w:r w:rsidRPr="0053619B">
        <w:rPr>
          <w:bCs/>
          <w:szCs w:val="24"/>
          <w:lang w:bidi="si-LK"/>
        </w:rPr>
        <w:instrText xml:space="preserve"> FORMCHECKBOX </w:instrText>
      </w:r>
      <w:r w:rsidR="00396E2F">
        <w:rPr>
          <w:bCs/>
          <w:szCs w:val="24"/>
          <w:lang w:bidi="si-LK"/>
        </w:rPr>
      </w:r>
      <w:r w:rsidR="00396E2F">
        <w:rPr>
          <w:bCs/>
          <w:szCs w:val="24"/>
          <w:lang w:bidi="si-LK"/>
        </w:rPr>
        <w:fldChar w:fldCharType="separate"/>
      </w:r>
      <w:r w:rsidRPr="0053619B">
        <w:rPr>
          <w:bCs/>
          <w:szCs w:val="24"/>
          <w:lang w:bidi="si-LK"/>
        </w:rPr>
        <w:fldChar w:fldCharType="end"/>
      </w:r>
      <w:r w:rsidRPr="0053619B">
        <w:rPr>
          <w:bCs/>
          <w:szCs w:val="24"/>
          <w:lang w:bidi="si-LK"/>
        </w:rPr>
        <w:tab/>
        <w:t xml:space="preserve">yes </w:t>
      </w:r>
      <w:r w:rsidRPr="0053619B">
        <w:rPr>
          <w:bCs/>
          <w:szCs w:val="24"/>
          <w:lang w:bidi="si-LK"/>
        </w:rPr>
        <w:tab/>
      </w:r>
      <w:r w:rsidRPr="0053619B">
        <w:rPr>
          <w:bCs/>
          <w:szCs w:val="24"/>
          <w:lang w:bidi="si-LK"/>
        </w:rPr>
        <w:tab/>
        <w:t xml:space="preserve"> </w:t>
      </w:r>
      <w:r w:rsidRPr="0053619B">
        <w:rPr>
          <w:bCs/>
          <w:szCs w:val="24"/>
          <w:lang w:bidi="si-LK"/>
        </w:rPr>
        <w:fldChar w:fldCharType="begin">
          <w:ffData>
            <w:name w:val="Check1"/>
            <w:enabled/>
            <w:calcOnExit w:val="0"/>
            <w:checkBox>
              <w:sizeAuto/>
              <w:default w:val="0"/>
            </w:checkBox>
          </w:ffData>
        </w:fldChar>
      </w:r>
      <w:r w:rsidRPr="0053619B">
        <w:rPr>
          <w:bCs/>
          <w:szCs w:val="24"/>
          <w:lang w:bidi="si-LK"/>
        </w:rPr>
        <w:instrText xml:space="preserve"> FORMCHECKBOX </w:instrText>
      </w:r>
      <w:r w:rsidR="00396E2F">
        <w:rPr>
          <w:bCs/>
          <w:szCs w:val="24"/>
          <w:lang w:bidi="si-LK"/>
        </w:rPr>
      </w:r>
      <w:r w:rsidR="00396E2F">
        <w:rPr>
          <w:bCs/>
          <w:szCs w:val="24"/>
          <w:lang w:bidi="si-LK"/>
        </w:rPr>
        <w:fldChar w:fldCharType="separate"/>
      </w:r>
      <w:r w:rsidRPr="0053619B">
        <w:rPr>
          <w:bCs/>
          <w:szCs w:val="24"/>
          <w:lang w:bidi="si-LK"/>
        </w:rPr>
        <w:fldChar w:fldCharType="end"/>
      </w:r>
      <w:r w:rsidRPr="0053619B">
        <w:rPr>
          <w:bCs/>
          <w:szCs w:val="24"/>
          <w:lang w:bidi="si-LK"/>
        </w:rPr>
        <w:tab/>
        <w:t xml:space="preserve"> no</w:t>
      </w:r>
    </w:p>
    <w:p w14:paraId="2728F4B6" w14:textId="77777777" w:rsidR="00B13EBB" w:rsidRPr="00F56D5A" w:rsidRDefault="00B13EBB" w:rsidP="00F544E5">
      <w:pPr>
        <w:pStyle w:val="NumPar3"/>
      </w:pPr>
      <w:r w:rsidRPr="00F56D5A">
        <w:t>An export financing measure that is not in line with the OECD Arrangement on officially supported export credits (Article 5(1)(c)).</w:t>
      </w:r>
    </w:p>
    <w:p w14:paraId="6940B08C" w14:textId="77777777" w:rsidR="00B13EBB" w:rsidRPr="00F56D5A" w:rsidRDefault="00B13EBB" w:rsidP="00F56D5A">
      <w:r w:rsidRPr="00F56D5A">
        <w:fldChar w:fldCharType="begin">
          <w:ffData>
            <w:name w:val="Check1"/>
            <w:enabled/>
            <w:calcOnExit w:val="0"/>
            <w:checkBox>
              <w:sizeAuto/>
              <w:default w:val="0"/>
            </w:checkBox>
          </w:ffData>
        </w:fldChar>
      </w:r>
      <w:r w:rsidRPr="00F56D5A">
        <w:instrText xml:space="preserve"> FORMCHECKBOX </w:instrText>
      </w:r>
      <w:r w:rsidR="00396E2F">
        <w:fldChar w:fldCharType="separate"/>
      </w:r>
      <w:r w:rsidRPr="00F56D5A">
        <w:fldChar w:fldCharType="end"/>
      </w:r>
      <w:r w:rsidRPr="00F56D5A">
        <w:tab/>
        <w:t xml:space="preserve">yes </w:t>
      </w:r>
      <w:r w:rsidRPr="00F56D5A">
        <w:tab/>
      </w:r>
      <w:r w:rsidRPr="00F56D5A">
        <w:tab/>
        <w:t xml:space="preserve"> </w:t>
      </w:r>
      <w:r w:rsidRPr="00F56D5A">
        <w:fldChar w:fldCharType="begin">
          <w:ffData>
            <w:name w:val="Check1"/>
            <w:enabled/>
            <w:calcOnExit w:val="0"/>
            <w:checkBox>
              <w:sizeAuto/>
              <w:default w:val="0"/>
            </w:checkBox>
          </w:ffData>
        </w:fldChar>
      </w:r>
      <w:r w:rsidRPr="00F56D5A">
        <w:instrText xml:space="preserve"> FORMCHECKBOX </w:instrText>
      </w:r>
      <w:r w:rsidR="00396E2F">
        <w:fldChar w:fldCharType="separate"/>
      </w:r>
      <w:r w:rsidRPr="00F56D5A">
        <w:fldChar w:fldCharType="end"/>
      </w:r>
      <w:r w:rsidRPr="00F56D5A">
        <w:tab/>
        <w:t xml:space="preserve"> no</w:t>
      </w:r>
    </w:p>
    <w:p w14:paraId="71C1E12B" w14:textId="77777777" w:rsidR="00B13EBB" w:rsidRPr="00F56D5A" w:rsidRDefault="00B13EBB" w:rsidP="00F544E5">
      <w:pPr>
        <w:pStyle w:val="NumPar3"/>
      </w:pPr>
      <w:r w:rsidRPr="00F56D5A">
        <w:t xml:space="preserve">A foreign </w:t>
      </w:r>
      <w:r w:rsidR="005637F7" w:rsidRPr="00F56D5A">
        <w:t xml:space="preserve">financial contribution </w:t>
      </w:r>
      <w:r w:rsidRPr="00F56D5A">
        <w:t>enabling an undertaking to submit an unduly advantageous tender on the basis of which the undertaking could be awarded the relevant contract (Article 5(1)(e)).</w:t>
      </w:r>
      <w:r w:rsidR="00854A5E" w:rsidRPr="00F56D5A">
        <w:t xml:space="preserve"> </w:t>
      </w:r>
    </w:p>
    <w:p w14:paraId="35E8278E" w14:textId="77777777" w:rsidR="00B13EBB" w:rsidRPr="00F56D5A" w:rsidRDefault="00B13EBB" w:rsidP="00F56D5A">
      <w:r w:rsidRPr="00F56D5A">
        <w:fldChar w:fldCharType="begin">
          <w:ffData>
            <w:name w:val="Check1"/>
            <w:enabled/>
            <w:calcOnExit w:val="0"/>
            <w:checkBox>
              <w:sizeAuto/>
              <w:default w:val="0"/>
            </w:checkBox>
          </w:ffData>
        </w:fldChar>
      </w:r>
      <w:r w:rsidRPr="00F56D5A">
        <w:instrText xml:space="preserve"> FORMCHECKBOX </w:instrText>
      </w:r>
      <w:r w:rsidR="00396E2F">
        <w:fldChar w:fldCharType="separate"/>
      </w:r>
      <w:r w:rsidRPr="00F56D5A">
        <w:fldChar w:fldCharType="end"/>
      </w:r>
      <w:r w:rsidRPr="00F56D5A">
        <w:tab/>
        <w:t xml:space="preserve">yes </w:t>
      </w:r>
      <w:r w:rsidRPr="00F56D5A">
        <w:tab/>
      </w:r>
      <w:r w:rsidRPr="00F56D5A">
        <w:tab/>
        <w:t xml:space="preserve"> </w:t>
      </w:r>
      <w:r w:rsidRPr="00F56D5A">
        <w:fldChar w:fldCharType="begin">
          <w:ffData>
            <w:name w:val="Check1"/>
            <w:enabled/>
            <w:calcOnExit w:val="0"/>
            <w:checkBox>
              <w:sizeAuto/>
              <w:default w:val="0"/>
            </w:checkBox>
          </w:ffData>
        </w:fldChar>
      </w:r>
      <w:r w:rsidRPr="00F56D5A">
        <w:instrText xml:space="preserve"> FORMCHECKBOX </w:instrText>
      </w:r>
      <w:r w:rsidR="00396E2F">
        <w:fldChar w:fldCharType="separate"/>
      </w:r>
      <w:r w:rsidRPr="00F56D5A">
        <w:fldChar w:fldCharType="end"/>
      </w:r>
      <w:r w:rsidRPr="00F56D5A">
        <w:tab/>
        <w:t xml:space="preserve"> no</w:t>
      </w:r>
    </w:p>
    <w:p w14:paraId="26425305" w14:textId="77777777" w:rsidR="00B13EBB" w:rsidRPr="00F56D5A" w:rsidRDefault="00B13EBB" w:rsidP="00F544E5">
      <w:pPr>
        <w:pStyle w:val="NumPar2"/>
      </w:pPr>
      <w:bookmarkStart w:id="114" w:name="_Ref135916904"/>
      <w:r w:rsidRPr="00F56D5A">
        <w:t xml:space="preserve">For each </w:t>
      </w:r>
      <w:r w:rsidR="00CE5463" w:rsidRPr="00F56D5A">
        <w:t xml:space="preserve">foreign financial contribution equal to or in excess of EUR </w:t>
      </w:r>
      <w:r w:rsidR="0093139B" w:rsidRPr="00F56D5A">
        <w:t xml:space="preserve">1 million </w:t>
      </w:r>
      <w:r w:rsidR="00CE5463" w:rsidRPr="00F56D5A">
        <w:t xml:space="preserve">granted to the notifying parties in the three years prior to the notification </w:t>
      </w:r>
      <w:r w:rsidR="00DB5C0E" w:rsidRPr="00F56D5A">
        <w:t xml:space="preserve"> </w:t>
      </w:r>
      <w:r w:rsidRPr="00F56D5A">
        <w:t xml:space="preserve">that may fall into any of the categories of Article 5(1), points (a) to (c) and (e) of Regulation (EU) 2022/2560, provide the following information and provide supporting </w:t>
      </w:r>
      <w:r w:rsidR="00790367" w:rsidRPr="00F56D5A">
        <w:t>documents</w:t>
      </w:r>
      <w:r w:rsidRPr="00F56D5A">
        <w:t>:</w:t>
      </w:r>
      <w:bookmarkEnd w:id="114"/>
      <w:r w:rsidRPr="00F56D5A" w:rsidDel="00CA4489">
        <w:t xml:space="preserve"> </w:t>
      </w:r>
    </w:p>
    <w:p w14:paraId="5977B7E3" w14:textId="77777777" w:rsidR="000552C6" w:rsidRPr="00F56D5A" w:rsidRDefault="000552C6" w:rsidP="00F544E5">
      <w:pPr>
        <w:pStyle w:val="NumPar3"/>
      </w:pPr>
      <w:bookmarkStart w:id="115" w:name="_Toc120270706"/>
      <w:bookmarkStart w:id="116" w:name="_Toc126054223"/>
      <w:r w:rsidRPr="00F56D5A">
        <w:t>Form of the financial contribution (e.g. loan, tax exemption, capital injection, fiscal incentive, contributions in kind, etc.)</w:t>
      </w:r>
      <w:bookmarkEnd w:id="115"/>
      <w:bookmarkEnd w:id="116"/>
      <w:r w:rsidRPr="00F56D5A">
        <w:t xml:space="preserve">. </w:t>
      </w:r>
    </w:p>
    <w:p w14:paraId="60D66DD5" w14:textId="77777777" w:rsidR="000552C6" w:rsidRPr="00F56D5A" w:rsidRDefault="000552C6" w:rsidP="00F544E5">
      <w:pPr>
        <w:pStyle w:val="NumPar3"/>
      </w:pPr>
      <w:bookmarkStart w:id="117" w:name="_Toc120270707"/>
      <w:bookmarkStart w:id="118" w:name="_Toc126054224"/>
      <w:r w:rsidRPr="00F56D5A">
        <w:t>Third country granting the financial contribution. Specify also the granting public authority or entity</w:t>
      </w:r>
      <w:bookmarkEnd w:id="117"/>
      <w:bookmarkEnd w:id="118"/>
      <w:r w:rsidRPr="00F56D5A">
        <w:t>.</w:t>
      </w:r>
    </w:p>
    <w:p w14:paraId="1D407393" w14:textId="77777777" w:rsidR="000552C6" w:rsidRPr="00F56D5A" w:rsidRDefault="000552C6" w:rsidP="00F544E5">
      <w:pPr>
        <w:pStyle w:val="NumPar3"/>
      </w:pPr>
      <w:r w:rsidRPr="00F56D5A">
        <w:t>Amount of each financial contribution.</w:t>
      </w:r>
    </w:p>
    <w:p w14:paraId="4C9E9728" w14:textId="77777777" w:rsidR="000552C6" w:rsidRPr="00F56D5A" w:rsidRDefault="000552C6" w:rsidP="00F544E5">
      <w:pPr>
        <w:pStyle w:val="NumPar3"/>
      </w:pPr>
      <w:bookmarkStart w:id="119" w:name="_Toc120270708"/>
      <w:bookmarkStart w:id="120" w:name="_Toc126054225"/>
      <w:r w:rsidRPr="00F56D5A">
        <w:t>Purpose and economic rationale for granting the financial contribution</w:t>
      </w:r>
      <w:r w:rsidRPr="00F56D5A" w:rsidDel="00E86B46">
        <w:t xml:space="preserve"> </w:t>
      </w:r>
      <w:r w:rsidRPr="00F56D5A">
        <w:t>to the party</w:t>
      </w:r>
      <w:bookmarkEnd w:id="119"/>
      <w:bookmarkEnd w:id="120"/>
    </w:p>
    <w:p w14:paraId="7B19C1AE" w14:textId="77777777" w:rsidR="000552C6" w:rsidRPr="00F56D5A" w:rsidRDefault="000552C6" w:rsidP="00F544E5">
      <w:pPr>
        <w:pStyle w:val="NumPar3"/>
      </w:pPr>
      <w:bookmarkStart w:id="121" w:name="_Toc120270709"/>
      <w:bookmarkStart w:id="122" w:name="_Toc126054226"/>
      <w:r w:rsidRPr="00F56D5A">
        <w:t>Whether there are any conditions attached to the financial contributions as well as its use</w:t>
      </w:r>
      <w:bookmarkEnd w:id="121"/>
      <w:bookmarkEnd w:id="122"/>
      <w:r w:rsidRPr="00F56D5A">
        <w:t>.</w:t>
      </w:r>
    </w:p>
    <w:p w14:paraId="26281C7C" w14:textId="77777777" w:rsidR="000552C6" w:rsidRPr="00F56D5A" w:rsidRDefault="000552C6" w:rsidP="00F544E5">
      <w:pPr>
        <w:pStyle w:val="NumPar3"/>
      </w:pPr>
      <w:r w:rsidRPr="00F56D5A">
        <w:t xml:space="preserve">Describe the main elements and characteristics of those financial contributions (e.g. interest rates and duration in the case of a loan). </w:t>
      </w:r>
    </w:p>
    <w:p w14:paraId="6BD986A7" w14:textId="77777777" w:rsidR="00B13EBB" w:rsidRPr="00F56D5A" w:rsidRDefault="00EA0FA8" w:rsidP="00F544E5">
      <w:pPr>
        <w:pStyle w:val="NumPar3"/>
      </w:pPr>
      <w:r w:rsidRPr="00F56D5A">
        <w:t xml:space="preserve">Explain whether the financial contribution confers </w:t>
      </w:r>
      <w:r w:rsidR="00B13EBB" w:rsidRPr="00F56D5A">
        <w:t>a benefit within the meaning of Article 3 of Regulation (EU) 2022/2560 to the undertaking to which the foreign financial contribution has been granted</w:t>
      </w:r>
      <w:r w:rsidR="00854A5E" w:rsidRPr="00F56D5A">
        <w:t>.</w:t>
      </w:r>
      <w:r w:rsidR="00B13EBB" w:rsidRPr="00F56D5A">
        <w:t xml:space="preserve">  Please explain why, with reference to the supporting </w:t>
      </w:r>
      <w:r w:rsidR="00790367" w:rsidRPr="00F56D5A">
        <w:t xml:space="preserve">documents </w:t>
      </w:r>
      <w:r w:rsidR="00B13EBB" w:rsidRPr="00F56D5A">
        <w:t>provided under Section 6.</w:t>
      </w:r>
    </w:p>
    <w:p w14:paraId="130FAB0F" w14:textId="77777777" w:rsidR="00B13EBB" w:rsidRPr="00F56D5A" w:rsidRDefault="00EA0FA8" w:rsidP="00F544E5">
      <w:pPr>
        <w:pStyle w:val="NumPar3"/>
      </w:pPr>
      <w:r w:rsidRPr="00F56D5A">
        <w:t xml:space="preserve">Explain whether the financial </w:t>
      </w:r>
      <w:r w:rsidR="00B13EBB" w:rsidRPr="00F56D5A">
        <w:t xml:space="preserve">contribution </w:t>
      </w:r>
      <w:r w:rsidRPr="00F56D5A">
        <w:t xml:space="preserve">is </w:t>
      </w:r>
      <w:r w:rsidR="00B13EBB" w:rsidRPr="00F56D5A">
        <w:t>limited in law or in fact, within the meaning of Article 3 of Regulation (EU) 2022/2560, to certain undertakings or industries</w:t>
      </w:r>
      <w:r w:rsidR="00B13EBB" w:rsidRPr="00F56D5A">
        <w:rPr>
          <w:rStyle w:val="FootnoteReference"/>
        </w:rPr>
        <w:footnoteReference w:id="12"/>
      </w:r>
      <w:r w:rsidR="007E4845" w:rsidRPr="00F56D5A">
        <w:t xml:space="preserve">. </w:t>
      </w:r>
      <w:r w:rsidR="00B13EBB" w:rsidRPr="00F56D5A">
        <w:t>Please explain why, with reference to the supporting documents provided under Section 6.</w:t>
      </w:r>
      <w:bookmarkStart w:id="123" w:name="_Toc120777008"/>
      <w:bookmarkEnd w:id="123"/>
    </w:p>
    <w:p w14:paraId="5B2211A0" w14:textId="77777777" w:rsidR="00B13EBB" w:rsidRPr="00F56D5A" w:rsidRDefault="000A58DB" w:rsidP="00F544E5">
      <w:pPr>
        <w:pStyle w:val="NumPar3"/>
      </w:pPr>
      <w:r w:rsidRPr="00F56D5A">
        <w:lastRenderedPageBreak/>
        <w:t>Explain if</w:t>
      </w:r>
      <w:r w:rsidR="00B13EBB" w:rsidRPr="00F56D5A">
        <w:t xml:space="preserve"> the financial contribution </w:t>
      </w:r>
      <w:r w:rsidR="0036076F" w:rsidRPr="00F56D5A">
        <w:t xml:space="preserve">is </w:t>
      </w:r>
      <w:r w:rsidR="00B13EBB" w:rsidRPr="00F56D5A">
        <w:t>granted only for operating cost</w:t>
      </w:r>
      <w:r w:rsidR="007E4845" w:rsidRPr="00F56D5A">
        <w:t>s</w:t>
      </w:r>
      <w:r w:rsidR="00B13EBB" w:rsidRPr="00F56D5A">
        <w:rPr>
          <w:rStyle w:val="FootnoteReference"/>
        </w:rPr>
        <w:footnoteReference w:id="13"/>
      </w:r>
      <w:r w:rsidR="00B13EBB" w:rsidRPr="00F56D5A">
        <w:t xml:space="preserve"> exclusively linked with the public procurement at stake</w:t>
      </w:r>
      <w:r w:rsidRPr="00F56D5A">
        <w:t>.</w:t>
      </w:r>
    </w:p>
    <w:p w14:paraId="450B0349" w14:textId="77777777" w:rsidR="00B13EBB" w:rsidRPr="00F56D5A" w:rsidRDefault="00B13EBB" w:rsidP="00F544E5">
      <w:pPr>
        <w:pStyle w:val="NumPar2"/>
      </w:pPr>
      <w:r w:rsidRPr="00F56D5A">
        <w:t xml:space="preserve">Provide an overview of the </w:t>
      </w:r>
      <w:r w:rsidR="00CE5463" w:rsidRPr="00F56D5A">
        <w:t xml:space="preserve">foreign financial contributions equal to or in excess of EUR </w:t>
      </w:r>
      <w:r w:rsidR="0093139B" w:rsidRPr="00F56D5A">
        <w:t xml:space="preserve">1 million </w:t>
      </w:r>
      <w:r w:rsidR="00CE5463" w:rsidRPr="00F56D5A">
        <w:t xml:space="preserve">granted to the notifying parties in the three years prior to the notification </w:t>
      </w:r>
      <w:r w:rsidRPr="00F56D5A">
        <w:t>that do not fall into any of the categories of Article 5(1), points (a) to (e) of Regulation (EU) 2022/2560 following the template and instructions provided in Table 1.</w:t>
      </w:r>
    </w:p>
    <w:p w14:paraId="5289F164" w14:textId="77777777" w:rsidR="00B13EBB" w:rsidRPr="00F56D5A" w:rsidRDefault="00B13EBB" w:rsidP="00F544E5">
      <w:pPr>
        <w:pStyle w:val="NumPar1"/>
      </w:pPr>
      <w:bookmarkStart w:id="124" w:name="_Toc120776988"/>
      <w:bookmarkStart w:id="125" w:name="_Toc130896780"/>
      <w:bookmarkStart w:id="126" w:name="_Toc130915441"/>
      <w:bookmarkStart w:id="127" w:name="_Toc130916600"/>
      <w:bookmarkStart w:id="128" w:name="_Toc131173610"/>
      <w:bookmarkStart w:id="129" w:name="_Toc131506989"/>
      <w:bookmarkStart w:id="130" w:name="_Toc132624787"/>
      <w:bookmarkStart w:id="131" w:name="_Toc130896781"/>
      <w:bookmarkStart w:id="132" w:name="_Toc130915442"/>
      <w:bookmarkStart w:id="133" w:name="_Toc130916601"/>
      <w:bookmarkStart w:id="134" w:name="_Toc131173611"/>
      <w:bookmarkStart w:id="135" w:name="_Toc131506990"/>
      <w:bookmarkStart w:id="136" w:name="_Toc132624788"/>
      <w:bookmarkStart w:id="137" w:name="_Toc125038123"/>
      <w:bookmarkStart w:id="138" w:name="_Toc116379466"/>
      <w:bookmarkStart w:id="139" w:name="_Toc116379501"/>
      <w:bookmarkStart w:id="140" w:name="_Toc116390989"/>
      <w:bookmarkStart w:id="141" w:name="_Toc116393189"/>
      <w:bookmarkStart w:id="142" w:name="_Toc137648791"/>
      <w:bookmarkEnd w:id="124"/>
      <w:bookmarkEnd w:id="125"/>
      <w:bookmarkEnd w:id="126"/>
      <w:bookmarkEnd w:id="127"/>
      <w:bookmarkEnd w:id="128"/>
      <w:bookmarkEnd w:id="129"/>
      <w:bookmarkEnd w:id="130"/>
      <w:bookmarkEnd w:id="131"/>
      <w:bookmarkEnd w:id="132"/>
      <w:bookmarkEnd w:id="133"/>
      <w:bookmarkEnd w:id="134"/>
      <w:bookmarkEnd w:id="135"/>
      <w:bookmarkEnd w:id="136"/>
      <w:r w:rsidRPr="00F56D5A">
        <w:t>SECTION 4: Justification for absence of unduly advantage</w:t>
      </w:r>
      <w:bookmarkEnd w:id="137"/>
      <w:bookmarkEnd w:id="138"/>
      <w:bookmarkEnd w:id="139"/>
      <w:bookmarkEnd w:id="140"/>
      <w:bookmarkEnd w:id="141"/>
      <w:r w:rsidRPr="00F56D5A">
        <w:t>ous tender</w:t>
      </w:r>
      <w:bookmarkEnd w:id="142"/>
    </w:p>
    <w:p w14:paraId="10FE7C6C" w14:textId="77777777" w:rsidR="00344F3F" w:rsidRPr="00F56D5A" w:rsidRDefault="00B13EBB" w:rsidP="00F544E5">
      <w:pPr>
        <w:pStyle w:val="NumPar2"/>
      </w:pPr>
      <w:r w:rsidRPr="00F56D5A">
        <w:t xml:space="preserve">For any of the foreign financial contributions enabling an undertaking to submit an unduly advantageous tender on the basis of which the undertaking could be awarded the relevant contract (Article 5(1)(e) of Regulation (EU) 2022/2560), are there any elements </w:t>
      </w:r>
      <w:r w:rsidR="0098712A" w:rsidRPr="00F56D5A">
        <w:t>which can be adduced to demonstrate that the tender is not unduly advantageous directly or indirectly due to the financial contribution(s) received</w:t>
      </w:r>
      <w:r w:rsidRPr="00F56D5A">
        <w:t xml:space="preserve">, including the elements referred to in Article 69(2) of Directive 2014/24/EU or Article 84(2) of Directive 2014/25/EU? </w:t>
      </w:r>
    </w:p>
    <w:p w14:paraId="0DF7EEB7" w14:textId="77777777" w:rsidR="00B13EBB" w:rsidRPr="00F56D5A" w:rsidRDefault="00B13EBB" w:rsidP="00F544E5">
      <w:pPr>
        <w:pStyle w:val="NumPar2"/>
      </w:pPr>
      <w:r w:rsidRPr="00F56D5A">
        <w:t>The elements may in particular refer to:</w:t>
      </w:r>
    </w:p>
    <w:p w14:paraId="7B8D8DC9" w14:textId="77777777" w:rsidR="00B13EBB" w:rsidRPr="00F56D5A" w:rsidRDefault="00B13EBB" w:rsidP="00F544E5">
      <w:pPr>
        <w:pStyle w:val="NumPar3"/>
      </w:pPr>
      <w:r w:rsidRPr="00317023">
        <w:rPr>
          <w:i/>
          <w:iCs/>
        </w:rPr>
        <w:t>the economics of the manufacturing process, of the services provided or of the construction method</w:t>
      </w:r>
      <w:r w:rsidRPr="00F56D5A">
        <w:t>;</w:t>
      </w:r>
    </w:p>
    <w:p w14:paraId="008557C7" w14:textId="77777777" w:rsidR="00B13EBB" w:rsidRPr="00F56D5A" w:rsidRDefault="00B13EBB" w:rsidP="00F544E5">
      <w:pPr>
        <w:pStyle w:val="NumPar3"/>
      </w:pPr>
      <w:r w:rsidRPr="00317023">
        <w:rPr>
          <w:i/>
          <w:iCs/>
        </w:rPr>
        <w:t>the technical solutions chosen or any exceptionally favourable conditions available to the tenderer for the supply of the products or services or for the execution of the work</w:t>
      </w:r>
      <w:r w:rsidRPr="00F56D5A">
        <w:t>;</w:t>
      </w:r>
    </w:p>
    <w:p w14:paraId="1685153C" w14:textId="77777777" w:rsidR="00B13EBB" w:rsidRPr="00F56D5A" w:rsidRDefault="00B13EBB" w:rsidP="00F544E5">
      <w:pPr>
        <w:pStyle w:val="NumPar3"/>
      </w:pPr>
      <w:r w:rsidRPr="00317023">
        <w:rPr>
          <w:i/>
          <w:iCs/>
        </w:rPr>
        <w:t>the originality of the work, supplies or services proposed by the tenderer</w:t>
      </w:r>
      <w:r w:rsidRPr="00F56D5A">
        <w:t>;</w:t>
      </w:r>
    </w:p>
    <w:p w14:paraId="0A8C4B29" w14:textId="77777777" w:rsidR="00B13EBB" w:rsidRPr="00F56D5A" w:rsidRDefault="00B13EBB" w:rsidP="00F544E5">
      <w:pPr>
        <w:pStyle w:val="NumPar3"/>
      </w:pPr>
      <w:r w:rsidRPr="00317023">
        <w:rPr>
          <w:i/>
          <w:iCs/>
        </w:rPr>
        <w:t>compliance with applicable obligations in the fields of environmental, social and labour law</w:t>
      </w:r>
      <w:r w:rsidRPr="00F56D5A">
        <w:t>;</w:t>
      </w:r>
    </w:p>
    <w:p w14:paraId="432C10E4" w14:textId="77777777" w:rsidR="00B13EBB" w:rsidRPr="00F56D5A" w:rsidRDefault="00B13EBB" w:rsidP="00F544E5">
      <w:pPr>
        <w:pStyle w:val="NumPar3"/>
      </w:pPr>
      <w:r w:rsidRPr="00317023">
        <w:rPr>
          <w:i/>
          <w:iCs/>
        </w:rPr>
        <w:t>compliance with obligations regarding subcontracting</w:t>
      </w:r>
      <w:r w:rsidRPr="00F56D5A">
        <w:t>.</w:t>
      </w:r>
    </w:p>
    <w:p w14:paraId="0C90C460" w14:textId="77777777" w:rsidR="00B13EBB" w:rsidRPr="00F56D5A" w:rsidRDefault="00B13EBB" w:rsidP="00F544E5">
      <w:pPr>
        <w:pStyle w:val="NumPar1"/>
      </w:pPr>
      <w:bookmarkStart w:id="143" w:name="_Toc114649904"/>
      <w:bookmarkStart w:id="144" w:name="_Toc125038124"/>
      <w:bookmarkStart w:id="145" w:name="_Toc116379467"/>
      <w:bookmarkStart w:id="146" w:name="_Toc116379502"/>
      <w:bookmarkStart w:id="147" w:name="_Toc116390990"/>
      <w:bookmarkStart w:id="148" w:name="_Toc116393190"/>
      <w:bookmarkStart w:id="149" w:name="_Toc137648792"/>
      <w:r w:rsidRPr="00F56D5A">
        <w:t>SECTION 5: Possible positive effects</w:t>
      </w:r>
      <w:bookmarkEnd w:id="143"/>
      <w:bookmarkEnd w:id="144"/>
      <w:bookmarkEnd w:id="145"/>
      <w:bookmarkEnd w:id="146"/>
      <w:bookmarkEnd w:id="147"/>
      <w:bookmarkEnd w:id="148"/>
      <w:bookmarkEnd w:id="149"/>
    </w:p>
    <w:p w14:paraId="28CA41E3" w14:textId="77777777" w:rsidR="00B13EBB" w:rsidRPr="00F56D5A" w:rsidRDefault="00B13EBB" w:rsidP="00F544E5">
      <w:pPr>
        <w:pStyle w:val="NumPar2"/>
      </w:pPr>
      <w:bookmarkStart w:id="150" w:name="_Toc464208260"/>
      <w:bookmarkStart w:id="151" w:name="_Toc38802130"/>
      <w:r w:rsidRPr="00F56D5A">
        <w:t>If applicable, list and substantiate any possible positive effects on the development of the relevant subsidised economic activity on the internal market. Please also list and substantiate any other positive effects of the foreign subsidies, such as broader positive effects in relation to the relevant policy objectives, in particular those of the Union, and specify when and where those effects have or are expected to take place. Please provide a description of each of those positive effects.</w:t>
      </w:r>
    </w:p>
    <w:p w14:paraId="724E5EFA" w14:textId="77777777" w:rsidR="00B13EBB" w:rsidRPr="00F56D5A" w:rsidRDefault="00B13EBB" w:rsidP="00F544E5">
      <w:pPr>
        <w:pStyle w:val="NumPar1"/>
      </w:pPr>
      <w:bookmarkStart w:id="152" w:name="_Toc130896784"/>
      <w:bookmarkStart w:id="153" w:name="_Toc130915445"/>
      <w:bookmarkStart w:id="154" w:name="_Toc130916604"/>
      <w:bookmarkStart w:id="155" w:name="_Toc131173614"/>
      <w:bookmarkStart w:id="156" w:name="_Toc131506993"/>
      <w:bookmarkStart w:id="157" w:name="_Toc132624791"/>
      <w:bookmarkStart w:id="158" w:name="_Toc114649905"/>
      <w:bookmarkStart w:id="159" w:name="_Toc125038125"/>
      <w:bookmarkStart w:id="160" w:name="_Toc137648793"/>
      <w:bookmarkEnd w:id="150"/>
      <w:bookmarkEnd w:id="151"/>
      <w:bookmarkEnd w:id="152"/>
      <w:bookmarkEnd w:id="153"/>
      <w:bookmarkEnd w:id="154"/>
      <w:bookmarkEnd w:id="155"/>
      <w:bookmarkEnd w:id="156"/>
      <w:bookmarkEnd w:id="157"/>
      <w:r w:rsidRPr="00F56D5A">
        <w:t>SECTION 6: Supporting documentation</w:t>
      </w:r>
      <w:bookmarkEnd w:id="158"/>
      <w:bookmarkEnd w:id="159"/>
      <w:bookmarkEnd w:id="160"/>
      <w:r w:rsidRPr="00F56D5A">
        <w:t xml:space="preserve"> </w:t>
      </w:r>
    </w:p>
    <w:p w14:paraId="439EA1E5" w14:textId="77777777" w:rsidR="00B13EBB" w:rsidRPr="00F56D5A" w:rsidRDefault="00B13EBB" w:rsidP="00F56D5A">
      <w:r w:rsidRPr="00F56D5A">
        <w:t>Please provide the following for each notifying party:</w:t>
      </w:r>
    </w:p>
    <w:p w14:paraId="37B59872" w14:textId="77777777" w:rsidR="00B13EBB" w:rsidRPr="00F56D5A" w:rsidRDefault="000314D6" w:rsidP="00F544E5">
      <w:pPr>
        <w:pStyle w:val="NumPar2"/>
      </w:pPr>
      <w:r w:rsidRPr="00F56D5A">
        <w:t xml:space="preserve">Copies </w:t>
      </w:r>
      <w:r w:rsidR="00B13EBB" w:rsidRPr="00F56D5A">
        <w:t>of all the supporting official documents relating to the financial contributions that may fall into any of the categories of Article 5(1), points (a) to (c) and (e) of Regulation (EU) 2022/2560 pursuant to Section 3.1</w:t>
      </w:r>
      <w:r w:rsidRPr="00F56D5A">
        <w:t>.</w:t>
      </w:r>
      <w:r w:rsidR="00B13EBB" w:rsidRPr="00F56D5A" w:rsidDel="00551BF1">
        <w:t xml:space="preserve"> </w:t>
      </w:r>
    </w:p>
    <w:p w14:paraId="4CA6277A" w14:textId="77777777" w:rsidR="00B13EBB" w:rsidRPr="00F56D5A" w:rsidRDefault="000314D6" w:rsidP="00F544E5">
      <w:pPr>
        <w:pStyle w:val="NumPar2"/>
      </w:pPr>
      <w:r w:rsidRPr="00F56D5A">
        <w:t xml:space="preserve">Copies </w:t>
      </w:r>
      <w:r w:rsidR="00B13EBB" w:rsidRPr="00F56D5A">
        <w:t xml:space="preserve">of the following documents prepared by or for or received by any member of the board of management, the board of directors or the supervisory board:  analyses, reports, studies surveys, presentations and any comparable documents </w:t>
      </w:r>
      <w:r w:rsidR="00B13EBB" w:rsidRPr="00F56D5A">
        <w:lastRenderedPageBreak/>
        <w:t>discussing the purpose, use and economic rationale of the foreign financial contributions that may fall into any of the categories of Article 5(1), points (a) to (c) and (e) of Regulation (EU) 2022/2560. Provide the same documents prepared by or for or received by the entity granting the foreign financial contribution</w:t>
      </w:r>
      <w:r w:rsidR="00790367" w:rsidRPr="00F56D5A">
        <w:t xml:space="preserve"> to the extent that they are in your possession or that they are publicly available</w:t>
      </w:r>
      <w:r w:rsidRPr="00F56D5A">
        <w:t>.</w:t>
      </w:r>
      <w:r w:rsidR="00B13EBB" w:rsidRPr="00F56D5A">
        <w:t xml:space="preserve">  </w:t>
      </w:r>
    </w:p>
    <w:p w14:paraId="1D4559E6" w14:textId="77777777" w:rsidR="00B13EBB" w:rsidRPr="00F56D5A" w:rsidRDefault="000314D6" w:rsidP="00F544E5">
      <w:pPr>
        <w:pStyle w:val="NumPar2"/>
      </w:pPr>
      <w:r w:rsidRPr="00F56D5A">
        <w:t>A</w:t>
      </w:r>
      <w:r w:rsidR="00B13EBB" w:rsidRPr="00F56D5A">
        <w:t>n indication of the internet address, if any, at which the most recent annual accounts or reports of the notifying party(ies) are available, or if no such internet address exists, copies of the most recent annual accounts and reports</w:t>
      </w:r>
      <w:r w:rsidRPr="00F56D5A">
        <w:t>.</w:t>
      </w:r>
    </w:p>
    <w:p w14:paraId="08969996" w14:textId="77777777" w:rsidR="00B13EBB" w:rsidRPr="00F56D5A" w:rsidRDefault="000314D6" w:rsidP="00F544E5">
      <w:pPr>
        <w:pStyle w:val="NumPar2"/>
      </w:pPr>
      <w:r w:rsidRPr="00F56D5A">
        <w:t>W</w:t>
      </w:r>
      <w:r w:rsidR="006C34A3" w:rsidRPr="00F56D5A">
        <w:t xml:space="preserve">here </w:t>
      </w:r>
      <w:r w:rsidR="00B13EBB" w:rsidRPr="00F56D5A">
        <w:t>the notifying party(ies) provide</w:t>
      </w:r>
      <w:r w:rsidR="00F013BA" w:rsidRPr="00F56D5A">
        <w:t>(s)</w:t>
      </w:r>
      <w:r w:rsidR="00B13EBB" w:rsidRPr="00F56D5A">
        <w:t xml:space="preserve"> justifications of the absence of an undue advantage of the tender by filling in Section 4 of this form, they also need to provide documentation for the period covering the three years preceding the notification, substantiating the adduced elements. Such documentation may include inter alia, as relevant:</w:t>
      </w:r>
    </w:p>
    <w:p w14:paraId="148EB87B" w14:textId="77777777" w:rsidR="00B13EBB" w:rsidRPr="00F56D5A" w:rsidRDefault="00EA6755" w:rsidP="00317023">
      <w:pPr>
        <w:pStyle w:val="Point1"/>
      </w:pPr>
      <w:r w:rsidRPr="00F56D5A">
        <w:t>a.</w:t>
      </w:r>
      <w:r w:rsidRPr="00F56D5A">
        <w:tab/>
      </w:r>
      <w:r w:rsidR="00B13EBB" w:rsidRPr="00F56D5A">
        <w:t>tax declarations for the period under review, including copies of company tax returns and VAT returns,</w:t>
      </w:r>
    </w:p>
    <w:p w14:paraId="424807DF" w14:textId="77777777" w:rsidR="00B13EBB" w:rsidRPr="00F56D5A" w:rsidRDefault="00EA6755" w:rsidP="00317023">
      <w:pPr>
        <w:pStyle w:val="Point1"/>
      </w:pPr>
      <w:r w:rsidRPr="00F56D5A">
        <w:t>b.</w:t>
      </w:r>
      <w:r w:rsidRPr="00F56D5A">
        <w:tab/>
      </w:r>
      <w:r w:rsidR="00B13EBB" w:rsidRPr="00F56D5A">
        <w:t>business plans and market research underlying the decision to participate in the public procurement procedure.</w:t>
      </w:r>
    </w:p>
    <w:p w14:paraId="6062D0E6" w14:textId="77777777" w:rsidR="00B13EBB" w:rsidRPr="00F56D5A" w:rsidRDefault="00B13EBB" w:rsidP="00F544E5">
      <w:pPr>
        <w:pStyle w:val="NumPar1"/>
      </w:pPr>
      <w:bookmarkStart w:id="161" w:name="_Toc131173616"/>
      <w:bookmarkStart w:id="162" w:name="_Toc131506995"/>
      <w:bookmarkStart w:id="163" w:name="_Toc132624793"/>
      <w:bookmarkStart w:id="164" w:name="_Toc125038126"/>
      <w:bookmarkStart w:id="165" w:name="_Toc137648794"/>
      <w:bookmarkEnd w:id="161"/>
      <w:bookmarkEnd w:id="162"/>
      <w:bookmarkEnd w:id="163"/>
      <w:r w:rsidRPr="00F56D5A">
        <w:t>SECTION 7: Declaration</w:t>
      </w:r>
      <w:bookmarkEnd w:id="164"/>
      <w:bookmarkEnd w:id="165"/>
    </w:p>
    <w:p w14:paraId="49F4EE0E" w14:textId="77777777" w:rsidR="00B13EBB" w:rsidRPr="00F56D5A" w:rsidRDefault="00B05D19" w:rsidP="00F544E5">
      <w:pPr>
        <w:pStyle w:val="NumPar2"/>
      </w:pPr>
      <w:r w:rsidRPr="00F56D5A">
        <w:t xml:space="preserve">In line with the </w:t>
      </w:r>
      <w:r w:rsidR="00B96695" w:rsidRPr="00F56D5A">
        <w:t>Introduction</w:t>
      </w:r>
      <w:r w:rsidR="003C64B0" w:rsidRPr="00F56D5A">
        <w:t xml:space="preserve">, </w:t>
      </w:r>
      <w:r w:rsidR="00B96695" w:rsidRPr="00F56D5A">
        <w:t>r</w:t>
      </w:r>
      <w:r w:rsidR="003C64B0" w:rsidRPr="00F56D5A">
        <w:t>ecital 6, f</w:t>
      </w:r>
      <w:r w:rsidR="00B13EBB" w:rsidRPr="00F56D5A">
        <w:t xml:space="preserve">or public procurement procedures meeting the thresholds in Articles 28(1)(a) and 28(2) of Regulation (EU) 2022/2560, in which no foreign financial contributions, notifiable in line with Article 28(1)(b) of Regulation (EU) 2022/2560, have been granted to the notifying party(ies) in the last three years, Sections 1, 2 and 8 of this Form must be filled out, </w:t>
      </w:r>
      <w:r w:rsidR="0015425F" w:rsidRPr="00F56D5A">
        <w:t>as well as this Section, containing the</w:t>
      </w:r>
      <w:r w:rsidR="00B13EBB" w:rsidRPr="00F56D5A">
        <w:t xml:space="preserve"> following statement:</w:t>
      </w:r>
    </w:p>
    <w:p w14:paraId="545D7B82" w14:textId="77777777" w:rsidR="00B13EBB" w:rsidRPr="00317023" w:rsidRDefault="00B13EBB" w:rsidP="00317023">
      <w:pPr>
        <w:pStyle w:val="Text1"/>
        <w:rPr>
          <w:b/>
          <w:bCs/>
          <w:i/>
          <w:iCs/>
        </w:rPr>
      </w:pPr>
      <w:r w:rsidRPr="00317023">
        <w:rPr>
          <w:b/>
          <w:bCs/>
          <w:i/>
          <w:iCs/>
        </w:rPr>
        <w:t>‘None of the notifying parties have received foreign financial contributions notifiable under Chapter 4 of Regulation (EU) 2022/2560.’</w:t>
      </w:r>
    </w:p>
    <w:p w14:paraId="2157FDB3" w14:textId="77777777" w:rsidR="0015425F" w:rsidRPr="00F56D5A" w:rsidRDefault="00E06099" w:rsidP="00F544E5">
      <w:pPr>
        <w:pStyle w:val="NumPar2"/>
      </w:pPr>
      <w:bookmarkStart w:id="166" w:name="_Hlk137566268"/>
      <w:r w:rsidRPr="00F56D5A">
        <w:t xml:space="preserve">In accordance with the obligation in Article 29(1) of Regulation (EU) 2022/2560, the notifying party(ies) must list all foreign financial contributions received. This obligation covers all foreign financial contributions non-notifiable in accordance with Article 28(1), point (b), of Regulation (EU) 2022/2560 received in the last three years preceding the declaration. </w:t>
      </w:r>
      <w:bookmarkStart w:id="167" w:name="_Hlk137587617"/>
    </w:p>
    <w:p w14:paraId="47AC7CD7" w14:textId="77777777" w:rsidR="00E06099" w:rsidRPr="00F56D5A" w:rsidRDefault="0015425F" w:rsidP="00F544E5">
      <w:pPr>
        <w:pStyle w:val="NumPar2"/>
      </w:pPr>
      <w:r w:rsidRPr="00F56D5A">
        <w:t>However, n</w:t>
      </w:r>
      <w:r w:rsidR="00E06099" w:rsidRPr="00F56D5A">
        <w:t xml:space="preserve">on-notifiable foreign financial contributions, which are of a value below EUR </w:t>
      </w:r>
      <w:r w:rsidR="0093139B" w:rsidRPr="00F56D5A">
        <w:t xml:space="preserve">1 million </w:t>
      </w:r>
      <w:r w:rsidR="00277E04" w:rsidRPr="00F56D5A">
        <w:t>but above the value indicated in Section 7.</w:t>
      </w:r>
      <w:r w:rsidR="006A7483" w:rsidRPr="00F56D5A">
        <w:t>4</w:t>
      </w:r>
      <w:r w:rsidR="00277E04" w:rsidRPr="00F56D5A">
        <w:t xml:space="preserve"> below </w:t>
      </w:r>
      <w:r w:rsidR="00E06099" w:rsidRPr="00F56D5A">
        <w:t xml:space="preserve">in the last three years preceding the declaration can be </w:t>
      </w:r>
      <w:r w:rsidR="00AD4B08" w:rsidRPr="00F56D5A">
        <w:t>declared</w:t>
      </w:r>
      <w:r w:rsidR="00E06099" w:rsidRPr="00F56D5A">
        <w:t xml:space="preserve"> as aggregate without indicating their values</w:t>
      </w:r>
      <w:r w:rsidR="0056689E" w:rsidRPr="00F56D5A">
        <w:t>,</w:t>
      </w:r>
      <w:r w:rsidR="00B05D19" w:rsidRPr="00F56D5A">
        <w:t xml:space="preserve"> using Table 2</w:t>
      </w:r>
      <w:r w:rsidR="00E06099" w:rsidRPr="00F56D5A">
        <w:t>.</w:t>
      </w:r>
      <w:bookmarkEnd w:id="167"/>
      <w:r w:rsidR="00E06099" w:rsidRPr="00F56D5A">
        <w:t xml:space="preserve"> </w:t>
      </w:r>
      <w:r w:rsidRPr="00F56D5A">
        <w:t>When requested by the Commission</w:t>
      </w:r>
      <w:r w:rsidR="00E06099" w:rsidRPr="00F56D5A">
        <w:t xml:space="preserve">, </w:t>
      </w:r>
      <w:r w:rsidR="00277E04" w:rsidRPr="00F56D5A">
        <w:t>such foreign financial contributions must be reported individually.</w:t>
      </w:r>
      <w:bookmarkEnd w:id="166"/>
    </w:p>
    <w:p w14:paraId="3F3E2284" w14:textId="77777777" w:rsidR="00B13EBB" w:rsidRPr="00F56D5A" w:rsidRDefault="00B13EBB" w:rsidP="00F544E5">
      <w:pPr>
        <w:pStyle w:val="NumPar2"/>
      </w:pPr>
      <w:r w:rsidRPr="00F56D5A">
        <w:t xml:space="preserve">In line with Article 4(3) of Regulation (EU) 2022/2560, foreign financial contributions of which the total amount per third country is lower than the amount of de minimis aid as defined in Article 3(2), first subparagraph, of Regulation (EU) No 1407/2013 over the consecutive period of three years preceding the </w:t>
      </w:r>
      <w:r w:rsidR="00BB6534" w:rsidRPr="00F56D5A">
        <w:t>declaration</w:t>
      </w:r>
      <w:r w:rsidRPr="00F56D5A">
        <w:t xml:space="preserve"> do not have to be </w:t>
      </w:r>
      <w:r w:rsidR="009D35EB" w:rsidRPr="00F56D5A">
        <w:t xml:space="preserve">reported </w:t>
      </w:r>
      <w:r w:rsidRPr="00F56D5A">
        <w:t xml:space="preserve">in the declaration. </w:t>
      </w:r>
    </w:p>
    <w:p w14:paraId="4DBEF6B2" w14:textId="77777777" w:rsidR="00B13EBB" w:rsidRPr="00F56D5A" w:rsidRDefault="00B13EBB" w:rsidP="00F544E5">
      <w:pPr>
        <w:pStyle w:val="NumPar1"/>
      </w:pPr>
      <w:bookmarkStart w:id="168" w:name="_Toc131506997"/>
      <w:bookmarkStart w:id="169" w:name="_Toc132624795"/>
      <w:bookmarkStart w:id="170" w:name="_Toc116379471"/>
      <w:bookmarkStart w:id="171" w:name="_Toc116379506"/>
      <w:bookmarkStart w:id="172" w:name="_Toc116390994"/>
      <w:bookmarkStart w:id="173" w:name="_Toc116393194"/>
      <w:bookmarkStart w:id="174" w:name="_Toc125038127"/>
      <w:bookmarkStart w:id="175" w:name="_Toc137648795"/>
      <w:bookmarkStart w:id="176" w:name="_Toc464208265"/>
      <w:bookmarkStart w:id="177" w:name="_Toc38802136"/>
      <w:bookmarkEnd w:id="168"/>
      <w:bookmarkEnd w:id="169"/>
      <w:r w:rsidRPr="00F56D5A">
        <w:t>SECTION 8: Attestation</w:t>
      </w:r>
      <w:bookmarkEnd w:id="170"/>
      <w:bookmarkEnd w:id="171"/>
      <w:bookmarkEnd w:id="172"/>
      <w:bookmarkEnd w:id="173"/>
      <w:bookmarkEnd w:id="174"/>
      <w:bookmarkEnd w:id="175"/>
    </w:p>
    <w:p w14:paraId="320AF537" w14:textId="77777777" w:rsidR="00B13EBB" w:rsidRPr="00F56D5A" w:rsidRDefault="00B13EBB" w:rsidP="00F544E5">
      <w:pPr>
        <w:pStyle w:val="NumPar2"/>
      </w:pPr>
      <w:r w:rsidRPr="00F56D5A">
        <w:t>The notification must conclude with the following attestation which is to be signed by each notifying party:</w:t>
      </w:r>
    </w:p>
    <w:p w14:paraId="696DFDB1" w14:textId="77777777" w:rsidR="00B13EBB" w:rsidRPr="00F56D5A" w:rsidRDefault="00B13EBB" w:rsidP="00F544E5">
      <w:pPr>
        <w:pStyle w:val="NumPar2"/>
      </w:pPr>
      <w:r w:rsidRPr="00F56D5A">
        <w:lastRenderedPageBreak/>
        <w:t>‘</w:t>
      </w:r>
      <w:r w:rsidRPr="00317023">
        <w:rPr>
          <w:i/>
          <w:iCs/>
        </w:rPr>
        <w:t>The notifying party(ies) confirm</w:t>
      </w:r>
      <w:r w:rsidR="00F013BA" w:rsidRPr="00317023">
        <w:rPr>
          <w:i/>
          <w:iCs/>
        </w:rPr>
        <w:t>(s)</w:t>
      </w:r>
      <w:r w:rsidRPr="00317023">
        <w:rPr>
          <w:i/>
          <w:iCs/>
        </w:rPr>
        <w:t xml:space="preserve"> that, to the best of their knowledge and belief, the information given in this notification or declaration and is true, correct, and complete, that true and complete copies of documents required by this Form </w:t>
      </w:r>
      <w:r w:rsidR="007C2CA4" w:rsidRPr="00317023">
        <w:rPr>
          <w:i/>
          <w:iCs/>
        </w:rPr>
        <w:t xml:space="preserve">FS-PP </w:t>
      </w:r>
      <w:r w:rsidRPr="00317023">
        <w:rPr>
          <w:i/>
          <w:iCs/>
        </w:rPr>
        <w:t>have been supplied, that all estimates are identified as such and are their best estimates of the underlying facts, and that all the opinions expressed are sincere</w:t>
      </w:r>
      <w:r w:rsidRPr="00F56D5A">
        <w:t>.</w:t>
      </w:r>
    </w:p>
    <w:p w14:paraId="3BAA70C7" w14:textId="77777777" w:rsidR="00B13EBB" w:rsidRPr="00F56D5A" w:rsidRDefault="00B13EBB" w:rsidP="00F544E5">
      <w:pPr>
        <w:pStyle w:val="NumPar2"/>
      </w:pPr>
      <w:r w:rsidRPr="00317023">
        <w:rPr>
          <w:i/>
          <w:iCs/>
        </w:rPr>
        <w:t>They are aware of the provisions of Article 33 of Regulation (EU) 2022/2560 concerning fines and periodic penalty payments</w:t>
      </w:r>
      <w:r w:rsidRPr="00F56D5A">
        <w:t>.’</w:t>
      </w:r>
    </w:p>
    <w:p w14:paraId="14B55757" w14:textId="77777777" w:rsidR="00B13EBB" w:rsidRPr="009D35EB" w:rsidRDefault="00B13EBB" w:rsidP="00B13EBB">
      <w:pPr>
        <w:rPr>
          <w:szCs w:val="24"/>
        </w:rPr>
      </w:pPr>
      <w:r w:rsidRPr="009D35EB">
        <w:rPr>
          <w:szCs w:val="24"/>
        </w:rPr>
        <w:t>Date:</w:t>
      </w:r>
    </w:p>
    <w:tbl>
      <w:tblPr>
        <w:tblStyle w:val="TableGrid1"/>
        <w:tblW w:w="0" w:type="auto"/>
        <w:tblLook w:val="04A0" w:firstRow="1" w:lastRow="0" w:firstColumn="1" w:lastColumn="0" w:noHBand="0" w:noVBand="1"/>
      </w:tblPr>
      <w:tblGrid>
        <w:gridCol w:w="4502"/>
        <w:gridCol w:w="4502"/>
      </w:tblGrid>
      <w:tr w:rsidR="00B13EBB" w:rsidRPr="009D35EB" w14:paraId="0B22CD2A" w14:textId="77777777" w:rsidTr="00292B27">
        <w:trPr>
          <w:trHeight w:val="2390"/>
        </w:trPr>
        <w:tc>
          <w:tcPr>
            <w:tcW w:w="4845" w:type="dxa"/>
          </w:tcPr>
          <w:p w14:paraId="0BE45E4E" w14:textId="77777777" w:rsidR="00B13EBB" w:rsidRPr="009D35EB" w:rsidRDefault="00B13EBB" w:rsidP="00292B27">
            <w:pPr>
              <w:rPr>
                <w:szCs w:val="24"/>
              </w:rPr>
            </w:pPr>
            <w:r w:rsidRPr="009D35EB">
              <w:rPr>
                <w:szCs w:val="24"/>
              </w:rPr>
              <w:t>[signatory 1]</w:t>
            </w:r>
          </w:p>
          <w:p w14:paraId="53028491" w14:textId="77777777" w:rsidR="00B13EBB" w:rsidRPr="009D35EB" w:rsidRDefault="00B13EBB" w:rsidP="00292B27">
            <w:pPr>
              <w:rPr>
                <w:szCs w:val="24"/>
              </w:rPr>
            </w:pPr>
            <w:r w:rsidRPr="009D35EB">
              <w:rPr>
                <w:szCs w:val="24"/>
              </w:rPr>
              <w:t>Name:</w:t>
            </w:r>
          </w:p>
          <w:p w14:paraId="22A48B4A" w14:textId="77777777" w:rsidR="00B13EBB" w:rsidRPr="009D35EB" w:rsidRDefault="00B13EBB" w:rsidP="00292B27">
            <w:pPr>
              <w:rPr>
                <w:szCs w:val="24"/>
              </w:rPr>
            </w:pPr>
            <w:r w:rsidRPr="009D35EB">
              <w:rPr>
                <w:szCs w:val="24"/>
              </w:rPr>
              <w:t>Organisation:</w:t>
            </w:r>
          </w:p>
          <w:p w14:paraId="1D805CD8" w14:textId="77777777" w:rsidR="00B13EBB" w:rsidRPr="009D35EB" w:rsidRDefault="00B13EBB" w:rsidP="00292B27">
            <w:pPr>
              <w:rPr>
                <w:szCs w:val="24"/>
              </w:rPr>
            </w:pPr>
            <w:r w:rsidRPr="009D35EB">
              <w:rPr>
                <w:szCs w:val="24"/>
              </w:rPr>
              <w:t>Position:</w:t>
            </w:r>
          </w:p>
          <w:p w14:paraId="60767E78" w14:textId="77777777" w:rsidR="00B13EBB" w:rsidRPr="009D35EB" w:rsidRDefault="00B13EBB" w:rsidP="00292B27">
            <w:pPr>
              <w:rPr>
                <w:szCs w:val="24"/>
              </w:rPr>
            </w:pPr>
            <w:r w:rsidRPr="009D35EB">
              <w:rPr>
                <w:szCs w:val="24"/>
              </w:rPr>
              <w:t>Address:</w:t>
            </w:r>
          </w:p>
          <w:p w14:paraId="3CDE9DAE" w14:textId="77777777" w:rsidR="00B13EBB" w:rsidRPr="009D35EB" w:rsidRDefault="00B13EBB" w:rsidP="00292B27">
            <w:pPr>
              <w:rPr>
                <w:szCs w:val="24"/>
              </w:rPr>
            </w:pPr>
            <w:r w:rsidRPr="009D35EB">
              <w:rPr>
                <w:szCs w:val="24"/>
              </w:rPr>
              <w:t>Phone number:</w:t>
            </w:r>
          </w:p>
          <w:p w14:paraId="4353FF1E" w14:textId="77777777" w:rsidR="00B13EBB" w:rsidRPr="009D35EB" w:rsidRDefault="00B13EBB" w:rsidP="00292B27">
            <w:pPr>
              <w:rPr>
                <w:szCs w:val="24"/>
              </w:rPr>
            </w:pPr>
            <w:r w:rsidRPr="009D35EB">
              <w:rPr>
                <w:szCs w:val="24"/>
              </w:rPr>
              <w:t>E-mail:</w:t>
            </w:r>
          </w:p>
          <w:p w14:paraId="086EF2C0" w14:textId="77777777" w:rsidR="00B13EBB" w:rsidRPr="009D35EB" w:rsidRDefault="00B13EBB" w:rsidP="00292B27">
            <w:pPr>
              <w:rPr>
                <w:szCs w:val="24"/>
              </w:rPr>
            </w:pPr>
            <w:r w:rsidRPr="009D35EB">
              <w:rPr>
                <w:szCs w:val="24"/>
              </w:rPr>
              <w:t>[‘e-signed’ / signature]</w:t>
            </w:r>
          </w:p>
        </w:tc>
        <w:tc>
          <w:tcPr>
            <w:tcW w:w="4846" w:type="dxa"/>
          </w:tcPr>
          <w:p w14:paraId="236362DA" w14:textId="77777777" w:rsidR="00B13EBB" w:rsidRPr="009D35EB" w:rsidRDefault="00B13EBB" w:rsidP="00292B27">
            <w:pPr>
              <w:rPr>
                <w:szCs w:val="24"/>
              </w:rPr>
            </w:pPr>
            <w:r w:rsidRPr="009D35EB">
              <w:rPr>
                <w:szCs w:val="24"/>
              </w:rPr>
              <w:t>[signatory 2 if applicable, repeat as many times as there are notifying parties]</w:t>
            </w:r>
          </w:p>
          <w:p w14:paraId="36D41A64" w14:textId="77777777" w:rsidR="00B13EBB" w:rsidRPr="009D35EB" w:rsidRDefault="00B13EBB" w:rsidP="00292B27">
            <w:pPr>
              <w:rPr>
                <w:szCs w:val="24"/>
              </w:rPr>
            </w:pPr>
            <w:r w:rsidRPr="009D35EB">
              <w:rPr>
                <w:szCs w:val="24"/>
              </w:rPr>
              <w:t>Name:</w:t>
            </w:r>
          </w:p>
          <w:p w14:paraId="020535F7" w14:textId="77777777" w:rsidR="00B13EBB" w:rsidRPr="009D35EB" w:rsidRDefault="00B13EBB" w:rsidP="00292B27">
            <w:pPr>
              <w:rPr>
                <w:szCs w:val="24"/>
              </w:rPr>
            </w:pPr>
            <w:r w:rsidRPr="009D35EB">
              <w:rPr>
                <w:szCs w:val="24"/>
              </w:rPr>
              <w:t>Organisation:</w:t>
            </w:r>
          </w:p>
          <w:p w14:paraId="1CF3EAB9" w14:textId="77777777" w:rsidR="00B13EBB" w:rsidRPr="009D35EB" w:rsidRDefault="00B13EBB" w:rsidP="00292B27">
            <w:pPr>
              <w:rPr>
                <w:szCs w:val="24"/>
              </w:rPr>
            </w:pPr>
            <w:r w:rsidRPr="009D35EB">
              <w:rPr>
                <w:szCs w:val="24"/>
              </w:rPr>
              <w:t>Position:</w:t>
            </w:r>
          </w:p>
          <w:p w14:paraId="54807235" w14:textId="77777777" w:rsidR="00B13EBB" w:rsidRPr="009D35EB" w:rsidRDefault="00B13EBB" w:rsidP="00292B27">
            <w:pPr>
              <w:rPr>
                <w:szCs w:val="24"/>
              </w:rPr>
            </w:pPr>
            <w:r w:rsidRPr="009D35EB">
              <w:rPr>
                <w:szCs w:val="24"/>
              </w:rPr>
              <w:t>Address:</w:t>
            </w:r>
          </w:p>
          <w:p w14:paraId="5EAA322B" w14:textId="77777777" w:rsidR="00B13EBB" w:rsidRPr="009D35EB" w:rsidRDefault="00B13EBB" w:rsidP="00292B27">
            <w:pPr>
              <w:rPr>
                <w:szCs w:val="24"/>
              </w:rPr>
            </w:pPr>
            <w:r w:rsidRPr="009D35EB">
              <w:rPr>
                <w:szCs w:val="24"/>
              </w:rPr>
              <w:t>Phone number:</w:t>
            </w:r>
          </w:p>
          <w:p w14:paraId="4253906F" w14:textId="77777777" w:rsidR="00B13EBB" w:rsidRPr="009D35EB" w:rsidRDefault="00B13EBB" w:rsidP="00292B27">
            <w:pPr>
              <w:rPr>
                <w:szCs w:val="24"/>
                <w:lang w:val="it-IT"/>
              </w:rPr>
            </w:pPr>
            <w:r w:rsidRPr="009D35EB">
              <w:rPr>
                <w:szCs w:val="24"/>
                <w:lang w:val="it-IT"/>
              </w:rPr>
              <w:t>E-mail:</w:t>
            </w:r>
          </w:p>
          <w:p w14:paraId="1AD8D2FC" w14:textId="77777777" w:rsidR="00B13EBB" w:rsidRPr="009D35EB" w:rsidRDefault="00B13EBB" w:rsidP="00292B27">
            <w:pPr>
              <w:rPr>
                <w:szCs w:val="24"/>
                <w:lang w:val="it-IT"/>
              </w:rPr>
            </w:pPr>
            <w:r w:rsidRPr="009D35EB">
              <w:rPr>
                <w:szCs w:val="24"/>
                <w:lang w:val="it-IT"/>
              </w:rPr>
              <w:t>[‘e-signed’ / signature]</w:t>
            </w:r>
          </w:p>
        </w:tc>
      </w:tr>
      <w:bookmarkEnd w:id="176"/>
      <w:bookmarkEnd w:id="177"/>
    </w:tbl>
    <w:p w14:paraId="51257FE6" w14:textId="77777777" w:rsidR="00B13EBB" w:rsidRPr="009D35EB" w:rsidRDefault="00B13EBB" w:rsidP="00B13EBB">
      <w:pPr>
        <w:rPr>
          <w:szCs w:val="24"/>
          <w:lang w:val="it-IT"/>
        </w:rPr>
        <w:sectPr w:rsidR="00B13EBB" w:rsidRPr="009D35EB" w:rsidSect="00701E28">
          <w:headerReference w:type="even" r:id="rId12"/>
          <w:headerReference w:type="default" r:id="rId13"/>
          <w:footerReference w:type="even" r:id="rId14"/>
          <w:footerReference w:type="default" r:id="rId15"/>
          <w:headerReference w:type="first" r:id="rId16"/>
          <w:footerReference w:type="first" r:id="rId17"/>
          <w:pgSz w:w="11906" w:h="16838" w:code="9"/>
          <w:pgMar w:top="1418" w:right="1559" w:bottom="1276" w:left="1559" w:header="709" w:footer="578" w:gutter="0"/>
          <w:cols w:space="708"/>
          <w:docGrid w:linePitch="360"/>
        </w:sectPr>
      </w:pPr>
    </w:p>
    <w:p w14:paraId="26A88AE0" w14:textId="77777777" w:rsidR="00B13EBB" w:rsidRPr="009D35EB" w:rsidRDefault="00B13EBB" w:rsidP="00B13EBB">
      <w:pPr>
        <w:jc w:val="center"/>
        <w:rPr>
          <w:b/>
          <w:u w:val="single"/>
        </w:rPr>
      </w:pPr>
      <w:r w:rsidRPr="009D35EB" w:rsidDel="006E28F8">
        <w:rPr>
          <w:b/>
          <w:u w:val="single"/>
        </w:rPr>
        <w:lastRenderedPageBreak/>
        <w:t>Table 1</w:t>
      </w:r>
    </w:p>
    <w:p w14:paraId="2AE47191" w14:textId="77777777" w:rsidR="00322699" w:rsidRPr="009D35EB" w:rsidRDefault="00322699" w:rsidP="00B13EBB">
      <w:pPr>
        <w:jc w:val="center"/>
        <w:rPr>
          <w:i/>
        </w:rPr>
      </w:pPr>
      <w:r w:rsidRPr="009D35EB">
        <w:rPr>
          <w:b/>
          <w:bCs/>
          <w:u w:val="single"/>
        </w:rPr>
        <w:t>Instructions to provide information concerning foreign financial contributions that do not fall into any of the categories of Article 5(1), points (a) to (e) (Section 3.3)</w:t>
      </w:r>
    </w:p>
    <w:p w14:paraId="18E59860" w14:textId="77777777" w:rsidR="00B13EBB" w:rsidRPr="005E6FCB" w:rsidRDefault="00035684" w:rsidP="00FC3D63">
      <w:pPr>
        <w:pStyle w:val="NumPar1"/>
        <w:numPr>
          <w:ilvl w:val="0"/>
          <w:numId w:val="17"/>
        </w:numPr>
      </w:pPr>
      <w:r w:rsidRPr="005E6FCB">
        <w:t>This Table is used to p</w:t>
      </w:r>
      <w:r w:rsidR="00B13EBB" w:rsidRPr="005E6FCB">
        <w:t xml:space="preserve">rovide an overview of the </w:t>
      </w:r>
      <w:r w:rsidR="009F0994" w:rsidRPr="005E6FCB">
        <w:t xml:space="preserve">foreign financial contributions </w:t>
      </w:r>
      <w:r w:rsidR="009F0994" w:rsidRPr="005E6FCB">
        <w:rPr>
          <w:bCs/>
        </w:rPr>
        <w:t xml:space="preserve">equal to </w:t>
      </w:r>
      <w:r w:rsidR="009F0994" w:rsidRPr="005E6FCB">
        <w:rPr>
          <w:lang w:val="en-US"/>
        </w:rPr>
        <w:t>or in excess of</w:t>
      </w:r>
      <w:r w:rsidR="009F0994" w:rsidRPr="005E6FCB">
        <w:t xml:space="preserve"> EUR </w:t>
      </w:r>
      <w:r w:rsidR="0093139B" w:rsidRPr="005E6FCB">
        <w:t xml:space="preserve">1 million </w:t>
      </w:r>
      <w:r w:rsidR="009F0994" w:rsidRPr="005E6FCB">
        <w:t xml:space="preserve">granted by each third country to the notifying parties in the three years prior to the notification </w:t>
      </w:r>
      <w:r w:rsidR="00B13EBB" w:rsidRPr="005E6FCB">
        <w:t xml:space="preserve">and that do </w:t>
      </w:r>
      <w:r w:rsidR="00B13EBB" w:rsidRPr="005E6FCB">
        <w:rPr>
          <w:b/>
          <w:bCs/>
          <w:i/>
          <w:iCs/>
        </w:rPr>
        <w:t>not</w:t>
      </w:r>
      <w:r w:rsidR="00B13EBB" w:rsidRPr="005E6FCB">
        <w:t xml:space="preserve"> fall into any of the categories of Article 5(1), points (a) to (e) of Regulation (EU) 2022/2560 following the template and instructions below.</w:t>
      </w:r>
      <w:r w:rsidRPr="005E6FCB">
        <w:t xml:space="preserve"> Point A clarifies which information needs to be included in the table, and Point B clarifies which information is not to be included.</w:t>
      </w:r>
    </w:p>
    <w:p w14:paraId="3B136667" w14:textId="77777777" w:rsidR="00682A2E" w:rsidRPr="003A218F" w:rsidRDefault="00682A2E" w:rsidP="003A218F">
      <w:pPr>
        <w:pStyle w:val="Point1"/>
        <w:rPr>
          <w:u w:val="single"/>
        </w:rPr>
      </w:pPr>
      <w:bookmarkStart w:id="178" w:name="_Hlk135916594"/>
      <w:r w:rsidRPr="003A218F">
        <w:t>A.</w:t>
      </w:r>
      <w:r w:rsidRPr="003A218F">
        <w:tab/>
      </w:r>
      <w:r w:rsidRPr="003A218F">
        <w:rPr>
          <w:u w:val="single"/>
        </w:rPr>
        <w:t>Information to be included in the Table</w:t>
      </w:r>
    </w:p>
    <w:p w14:paraId="724C5ADA" w14:textId="77777777" w:rsidR="00682A2E" w:rsidRPr="009D35EB" w:rsidRDefault="00682A2E" w:rsidP="00F544E5">
      <w:pPr>
        <w:pStyle w:val="NumPar1"/>
      </w:pPr>
      <w:r w:rsidRPr="009D35EB">
        <w:t xml:space="preserve">Group the different financial contributions per </w:t>
      </w:r>
      <w:r w:rsidR="004A73F2" w:rsidRPr="009D35EB">
        <w:t xml:space="preserve">third </w:t>
      </w:r>
      <w:r w:rsidRPr="009D35EB">
        <w:t xml:space="preserve">country and </w:t>
      </w:r>
      <w:r w:rsidRPr="009D35EB">
        <w:rPr>
          <w:b/>
          <w:bCs/>
          <w:i/>
          <w:iCs/>
        </w:rPr>
        <w:t>per type</w:t>
      </w:r>
      <w:r w:rsidRPr="009D35EB">
        <w:t xml:space="preserve">, such as direct grant, loan/financing instrument/repayable advances, tax advantage, guarantee, risk capital instrument, equity intervention, debt write-off, contributions provided for the non-economic activities of an undertaking (see recital 16 of Regulation </w:t>
      </w:r>
      <w:r w:rsidR="004A73F2" w:rsidRPr="009D35EB">
        <w:t xml:space="preserve">(EU) </w:t>
      </w:r>
      <w:r w:rsidRPr="009D35EB">
        <w:t xml:space="preserve">2022/2560), or other. </w:t>
      </w:r>
    </w:p>
    <w:p w14:paraId="76464A70" w14:textId="77777777" w:rsidR="00A76947" w:rsidRPr="009D35EB" w:rsidRDefault="00A76947" w:rsidP="00F544E5">
      <w:pPr>
        <w:pStyle w:val="NumPar1"/>
      </w:pPr>
      <w:r w:rsidRPr="009D35EB">
        <w:rPr>
          <w:bCs/>
        </w:rPr>
        <w:t xml:space="preserve">Include </w:t>
      </w:r>
      <w:r w:rsidR="00B954E3" w:rsidRPr="009D35EB">
        <w:rPr>
          <w:bCs/>
        </w:rPr>
        <w:t xml:space="preserve">only those countries </w:t>
      </w:r>
      <w:r w:rsidR="00B954E3" w:rsidRPr="009D35EB">
        <w:t xml:space="preserve">where </w:t>
      </w:r>
      <w:r w:rsidR="00B954E3" w:rsidRPr="009D35EB" w:rsidDel="007A0EF3">
        <w:t xml:space="preserve">the </w:t>
      </w:r>
      <w:r w:rsidR="00B954E3" w:rsidRPr="009D35EB">
        <w:t xml:space="preserve">estimated </w:t>
      </w:r>
      <w:r w:rsidR="00B954E3" w:rsidRPr="009D35EB" w:rsidDel="007A0EF3">
        <w:t xml:space="preserve">aggregate amount </w:t>
      </w:r>
      <w:r w:rsidR="00B954E3" w:rsidRPr="009D35EB">
        <w:t xml:space="preserve">of all financial contributions </w:t>
      </w:r>
      <w:r w:rsidR="006B2E72" w:rsidRPr="009D35EB">
        <w:t xml:space="preserve">per country </w:t>
      </w:r>
      <w:r w:rsidR="00B954E3" w:rsidRPr="009D35EB">
        <w:t xml:space="preserve">granted in the three years prior to the notification </w:t>
      </w:r>
      <w:r w:rsidRPr="009D35EB">
        <w:t xml:space="preserve"> (calculated according to point </w:t>
      </w:r>
      <w:r w:rsidR="00B954E3" w:rsidRPr="009D35EB">
        <w:t>5</w:t>
      </w:r>
      <w:r w:rsidRPr="009D35EB">
        <w:t xml:space="preserve">) </w:t>
      </w:r>
      <w:r w:rsidRPr="009D35EB" w:rsidDel="007A0EF3">
        <w:t>is EUR 4 million</w:t>
      </w:r>
      <w:r w:rsidRPr="009D35EB">
        <w:t xml:space="preserve"> or more. </w:t>
      </w:r>
    </w:p>
    <w:p w14:paraId="01A2A49A" w14:textId="77777777" w:rsidR="00682A2E" w:rsidRPr="009D35EB" w:rsidRDefault="00682A2E" w:rsidP="00F544E5">
      <w:pPr>
        <w:pStyle w:val="NumPar1"/>
      </w:pPr>
      <w:r w:rsidRPr="009D35EB">
        <w:t>For each type of financial contribution, provide a brief description of the purpose of the financial contributions</w:t>
      </w:r>
      <w:r w:rsidR="00EA5E77" w:rsidRPr="009D35EB">
        <w:t xml:space="preserve"> and </w:t>
      </w:r>
      <w:r w:rsidRPr="009D35EB">
        <w:t>the gra</w:t>
      </w:r>
      <w:r w:rsidR="00EA5E77" w:rsidRPr="009D35EB">
        <w:t>n</w:t>
      </w:r>
      <w:r w:rsidRPr="009D35EB">
        <w:t>ting entities</w:t>
      </w:r>
      <w:r w:rsidR="00EA5E77" w:rsidRPr="009D35EB">
        <w:t xml:space="preserve">. </w:t>
      </w:r>
    </w:p>
    <w:p w14:paraId="57914970" w14:textId="77777777" w:rsidR="00682A2E" w:rsidRPr="009D35EB" w:rsidRDefault="00682A2E" w:rsidP="00F544E5">
      <w:pPr>
        <w:pStyle w:val="NumPar1"/>
        <w:rPr>
          <w:bCs/>
        </w:rPr>
      </w:pPr>
      <w:bookmarkStart w:id="179" w:name="_Ref135869367"/>
      <w:r w:rsidRPr="009D35EB">
        <w:t xml:space="preserve">Quantify the estimated aggregate amount of financial contributions granted </w:t>
      </w:r>
      <w:r w:rsidRPr="009D35EB">
        <w:rPr>
          <w:b/>
          <w:bCs/>
          <w:i/>
          <w:iCs/>
        </w:rPr>
        <w:t>by each third country</w:t>
      </w:r>
      <w:r w:rsidRPr="009D35EB">
        <w:t xml:space="preserve"> </w:t>
      </w:r>
      <w:r w:rsidRPr="009D35EB" w:rsidDel="007A0EF3">
        <w:t xml:space="preserve">in the three years prior to </w:t>
      </w:r>
      <w:r w:rsidR="002F482B" w:rsidRPr="009D35EB">
        <w:t>the notification</w:t>
      </w:r>
      <w:r w:rsidRPr="009D35EB" w:rsidDel="007A0EF3">
        <w:t xml:space="preserve"> </w:t>
      </w:r>
      <w:r w:rsidRPr="009D35EB">
        <w:t xml:space="preserve">in the form of </w:t>
      </w:r>
      <w:r w:rsidRPr="009D35EB">
        <w:rPr>
          <w:b/>
          <w:bCs/>
          <w:i/>
          <w:iCs/>
        </w:rPr>
        <w:t>ranges</w:t>
      </w:r>
      <w:r w:rsidRPr="009D35EB">
        <w:t xml:space="preserve">, as specified in </w:t>
      </w:r>
      <w:r w:rsidR="00974CFC">
        <w:t xml:space="preserve">the notes to </w:t>
      </w:r>
      <w:r w:rsidRPr="009D35EB">
        <w:t>the Table below</w:t>
      </w:r>
      <w:r w:rsidRPr="009D35EB">
        <w:rPr>
          <w:bCs/>
        </w:rPr>
        <w:t>. For the calculation of this amount</w:t>
      </w:r>
      <w:r w:rsidRPr="009D35EB">
        <w:rPr>
          <w:b/>
          <w:i/>
          <w:iCs/>
        </w:rPr>
        <w:t>,</w:t>
      </w:r>
      <w:r w:rsidRPr="009D35EB">
        <w:rPr>
          <w:bCs/>
        </w:rPr>
        <w:t xml:space="preserve"> the following considerations are relevant:</w:t>
      </w:r>
      <w:bookmarkEnd w:id="179"/>
    </w:p>
    <w:p w14:paraId="7BBB2EF1" w14:textId="77777777" w:rsidR="00682A2E" w:rsidRPr="009D35EB" w:rsidRDefault="00682A2E" w:rsidP="00F544E5">
      <w:pPr>
        <w:pStyle w:val="Point0letter"/>
      </w:pPr>
      <w:r w:rsidRPr="009D35EB">
        <w:t>Take into account foreign financial contributions falling into the categories of Article 5(1) of Regulation (EU) 2022/2560 and on which information has been provided under Sections</w:t>
      </w:r>
      <w:r w:rsidR="000C6B33" w:rsidRPr="009D35EB">
        <w:t xml:space="preserve"> </w:t>
      </w:r>
      <w:r w:rsidR="000C6B33" w:rsidRPr="009D35EB">
        <w:fldChar w:fldCharType="begin"/>
      </w:r>
      <w:r w:rsidR="000C6B33" w:rsidRPr="009D35EB">
        <w:instrText xml:space="preserve"> REF _Ref135916877 \r \h </w:instrText>
      </w:r>
      <w:r w:rsidR="009D35EB">
        <w:instrText xml:space="preserve"> \* MERGEFORMAT </w:instrText>
      </w:r>
      <w:r w:rsidR="000C6B33" w:rsidRPr="009D35EB">
        <w:fldChar w:fldCharType="separate"/>
      </w:r>
      <w:r w:rsidR="000C6B33" w:rsidRPr="009D35EB">
        <w:t>3.1</w:t>
      </w:r>
      <w:r w:rsidR="000C6B33" w:rsidRPr="009D35EB">
        <w:fldChar w:fldCharType="end"/>
      </w:r>
      <w:r w:rsidR="000C6B33" w:rsidRPr="009D35EB">
        <w:t xml:space="preserve"> </w:t>
      </w:r>
      <w:r w:rsidRPr="009D35EB">
        <w:t>and</w:t>
      </w:r>
      <w:r w:rsidR="000C6B33" w:rsidRPr="009D35EB">
        <w:t xml:space="preserve"> </w:t>
      </w:r>
      <w:r w:rsidR="000C6B33" w:rsidRPr="009D35EB">
        <w:fldChar w:fldCharType="begin"/>
      </w:r>
      <w:r w:rsidR="000C6B33" w:rsidRPr="009D35EB">
        <w:instrText xml:space="preserve"> REF _Ref135916904 \r \h </w:instrText>
      </w:r>
      <w:r w:rsidR="009D35EB">
        <w:instrText xml:space="preserve"> \* MERGEFORMAT </w:instrText>
      </w:r>
      <w:r w:rsidR="000C6B33" w:rsidRPr="009D35EB">
        <w:fldChar w:fldCharType="separate"/>
      </w:r>
      <w:r w:rsidR="000C6B33" w:rsidRPr="009D35EB">
        <w:t>3.2</w:t>
      </w:r>
      <w:r w:rsidR="000C6B33" w:rsidRPr="009D35EB">
        <w:fldChar w:fldCharType="end"/>
      </w:r>
      <w:r w:rsidRPr="009D35EB">
        <w:rPr>
          <w:bCs/>
        </w:rPr>
        <w:t>.</w:t>
      </w:r>
    </w:p>
    <w:p w14:paraId="5704D660" w14:textId="77777777" w:rsidR="00682A2E" w:rsidRPr="009D35EB" w:rsidRDefault="00682A2E" w:rsidP="00F544E5">
      <w:pPr>
        <w:pStyle w:val="Point0letter"/>
      </w:pPr>
      <w:r w:rsidRPr="009D35EB">
        <w:rPr>
          <w:bCs/>
        </w:rPr>
        <w:t xml:space="preserve">Do </w:t>
      </w:r>
      <w:r w:rsidRPr="009D35EB">
        <w:rPr>
          <w:b/>
          <w:i/>
          <w:iCs/>
        </w:rPr>
        <w:t>not</w:t>
      </w:r>
      <w:r w:rsidRPr="009D35EB">
        <w:rPr>
          <w:bCs/>
        </w:rPr>
        <w:t xml:space="preserve"> take into account foreign financial contributions excluded according to points </w:t>
      </w:r>
      <w:r w:rsidRPr="009D35EB">
        <w:rPr>
          <w:bCs/>
        </w:rPr>
        <w:fldChar w:fldCharType="begin"/>
      </w:r>
      <w:r w:rsidRPr="009D35EB">
        <w:rPr>
          <w:bCs/>
        </w:rPr>
        <w:instrText xml:space="preserve"> REF _Ref135867672 \r \h </w:instrText>
      </w:r>
      <w:r w:rsidR="009D35EB">
        <w:rPr>
          <w:bCs/>
        </w:rPr>
        <w:instrText xml:space="preserve"> \* MERGEFORMAT </w:instrText>
      </w:r>
      <w:r w:rsidRPr="009D35EB">
        <w:rPr>
          <w:bCs/>
        </w:rPr>
      </w:r>
      <w:r w:rsidRPr="009D35EB">
        <w:rPr>
          <w:bCs/>
        </w:rPr>
        <w:fldChar w:fldCharType="separate"/>
      </w:r>
      <w:r w:rsidRPr="009D35EB">
        <w:rPr>
          <w:bCs/>
        </w:rPr>
        <w:t>6</w:t>
      </w:r>
      <w:r w:rsidRPr="009D35EB">
        <w:rPr>
          <w:bCs/>
        </w:rPr>
        <w:fldChar w:fldCharType="end"/>
      </w:r>
      <w:r w:rsidRPr="009D35EB">
        <w:rPr>
          <w:bCs/>
        </w:rPr>
        <w:t xml:space="preserve"> and </w:t>
      </w:r>
      <w:r w:rsidRPr="009D35EB">
        <w:rPr>
          <w:bCs/>
        </w:rPr>
        <w:fldChar w:fldCharType="begin"/>
      </w:r>
      <w:r w:rsidRPr="009D35EB">
        <w:rPr>
          <w:bCs/>
        </w:rPr>
        <w:instrText xml:space="preserve"> REF _Ref135867674 \r \h </w:instrText>
      </w:r>
      <w:r w:rsidR="009D35EB">
        <w:rPr>
          <w:bCs/>
        </w:rPr>
        <w:instrText xml:space="preserve"> \* MERGEFORMAT </w:instrText>
      </w:r>
      <w:r w:rsidRPr="009D35EB">
        <w:rPr>
          <w:bCs/>
        </w:rPr>
      </w:r>
      <w:r w:rsidRPr="009D35EB">
        <w:rPr>
          <w:bCs/>
        </w:rPr>
        <w:fldChar w:fldCharType="separate"/>
      </w:r>
      <w:r w:rsidRPr="009D35EB">
        <w:rPr>
          <w:bCs/>
        </w:rPr>
        <w:t>7</w:t>
      </w:r>
      <w:r w:rsidRPr="009D35EB">
        <w:rPr>
          <w:bCs/>
        </w:rPr>
        <w:fldChar w:fldCharType="end"/>
      </w:r>
      <w:r w:rsidRPr="009D35EB">
        <w:rPr>
          <w:bCs/>
        </w:rPr>
        <w:t xml:space="preserve"> below. </w:t>
      </w:r>
    </w:p>
    <w:bookmarkEnd w:id="178"/>
    <w:p w14:paraId="6FA10068" w14:textId="77777777" w:rsidR="00682A2E" w:rsidRPr="003A218F" w:rsidRDefault="00682A2E" w:rsidP="003A218F">
      <w:pPr>
        <w:pStyle w:val="Point1"/>
        <w:rPr>
          <w:u w:val="single"/>
        </w:rPr>
      </w:pPr>
      <w:r w:rsidRPr="003A218F">
        <w:t>B.</w:t>
      </w:r>
      <w:r w:rsidRPr="003A218F">
        <w:tab/>
      </w:r>
      <w:r w:rsidRPr="003A218F">
        <w:rPr>
          <w:u w:val="single"/>
        </w:rPr>
        <w:t>Exceptions</w:t>
      </w:r>
    </w:p>
    <w:p w14:paraId="0E998654" w14:textId="77777777" w:rsidR="00682A2E" w:rsidRPr="009D35EB" w:rsidRDefault="00682A2E" w:rsidP="00F544E5">
      <w:pPr>
        <w:pStyle w:val="NumPar1"/>
      </w:pPr>
      <w:r w:rsidRPr="009D35EB">
        <w:t xml:space="preserve">You do </w:t>
      </w:r>
      <w:r w:rsidRPr="009D35EB">
        <w:rPr>
          <w:b/>
          <w:bCs/>
          <w:i/>
          <w:iCs/>
        </w:rPr>
        <w:t>not</w:t>
      </w:r>
      <w:r w:rsidRPr="009D35EB">
        <w:t xml:space="preserve"> need to include in the Table a description of </w:t>
      </w:r>
      <w:r w:rsidR="00DE71C8" w:rsidRPr="009D35EB">
        <w:t xml:space="preserve">the </w:t>
      </w:r>
      <w:r w:rsidRPr="009D35EB">
        <w:t xml:space="preserve">following foreign financial contributions: </w:t>
      </w:r>
    </w:p>
    <w:p w14:paraId="32C2F166" w14:textId="77777777" w:rsidR="00B13EBB" w:rsidRPr="009D35EB" w:rsidRDefault="00B13EBB" w:rsidP="00FC3D63">
      <w:pPr>
        <w:pStyle w:val="Point0letter"/>
        <w:numPr>
          <w:ilvl w:val="1"/>
          <w:numId w:val="15"/>
        </w:numPr>
      </w:pPr>
      <w:r w:rsidRPr="009D35EB">
        <w:t>Deferrals of payment of taxes and/or of social security contributions, tax amnesties and tax holidays as well as normal depreciation and loss-carry forward rules that are of general application</w:t>
      </w:r>
      <w:r w:rsidR="00DE71C8" w:rsidRPr="009D35EB">
        <w:t>.</w:t>
      </w:r>
      <w:r w:rsidRPr="009D35EB">
        <w:t xml:space="preserve"> </w:t>
      </w:r>
      <w:r w:rsidR="00DE71C8" w:rsidRPr="009D35EB">
        <w:t>If</w:t>
      </w:r>
      <w:r w:rsidRPr="009D35EB">
        <w:t xml:space="preserve"> these measures are limited, for example, to certain </w:t>
      </w:r>
      <w:r w:rsidRPr="009D35EB" w:rsidDel="00920D18">
        <w:t>sectors</w:t>
      </w:r>
      <w:r w:rsidRPr="009D35EB">
        <w:t>, regions or (types of) undertakings</w:t>
      </w:r>
      <w:r w:rsidR="00AF03E6" w:rsidRPr="009D35EB">
        <w:t>, they have to be included</w:t>
      </w:r>
      <w:r w:rsidRPr="009D35EB">
        <w:t>.</w:t>
      </w:r>
    </w:p>
    <w:p w14:paraId="7BB3A853" w14:textId="77777777" w:rsidR="00682A2E" w:rsidRPr="009D35EB" w:rsidRDefault="00B13EBB" w:rsidP="00F544E5">
      <w:pPr>
        <w:pStyle w:val="Point0letter"/>
      </w:pPr>
      <w:r w:rsidRPr="009D35EB">
        <w:t>Application of tax reliefs for avoidance of double taxation in line with the provisions of bilateral or multilateral agreements for avoidance of double taxation</w:t>
      </w:r>
      <w:r w:rsidR="00682A2E" w:rsidRPr="009D35EB">
        <w:t xml:space="preserve"> as well as</w:t>
      </w:r>
      <w:r w:rsidRPr="009D35EB">
        <w:t xml:space="preserve"> unilateral tax reliefs </w:t>
      </w:r>
      <w:r w:rsidR="00682A2E" w:rsidRPr="009D35EB">
        <w:t xml:space="preserve">for avoidance of double taxation </w:t>
      </w:r>
      <w:r w:rsidRPr="009D35EB">
        <w:t xml:space="preserve">applied under national tax legislation </w:t>
      </w:r>
      <w:r w:rsidR="00682A2E" w:rsidRPr="009D35EB">
        <w:t xml:space="preserve">to the extent they follow the same logic as the provisions of bilateral </w:t>
      </w:r>
      <w:r w:rsidR="00902262" w:rsidRPr="009D35EB">
        <w:t>or</w:t>
      </w:r>
      <w:r w:rsidR="00682A2E" w:rsidRPr="009D35EB">
        <w:t xml:space="preserve"> multilateral agreements</w:t>
      </w:r>
      <w:r w:rsidRPr="009D35EB">
        <w:t>.</w:t>
      </w:r>
    </w:p>
    <w:p w14:paraId="364D62ED" w14:textId="77777777" w:rsidR="00B13EBB" w:rsidRPr="009D35EB" w:rsidRDefault="00B13EBB" w:rsidP="00F544E5">
      <w:pPr>
        <w:pStyle w:val="Point0letter"/>
      </w:pPr>
      <w:r w:rsidRPr="009D35EB">
        <w:t xml:space="preserve">Provision/purchase of goods/services (except financial services) at market terms in the ordinary course of business, for example the provision/purchase of goods or </w:t>
      </w:r>
      <w:r w:rsidRPr="009D35EB">
        <w:lastRenderedPageBreak/>
        <w:t>services carried out following a competitive, transparent and non-discriminatory tender procedure.</w:t>
      </w:r>
    </w:p>
    <w:p w14:paraId="51D8F1CB" w14:textId="77777777" w:rsidR="00B13EBB" w:rsidRPr="009D35EB" w:rsidRDefault="009F0994" w:rsidP="00F544E5">
      <w:pPr>
        <w:pStyle w:val="Point0letter"/>
      </w:pPr>
      <w:r w:rsidRPr="004A00DC">
        <w:t xml:space="preserve">Foreign financial contributions below the individual amount </w:t>
      </w:r>
      <w:r w:rsidRPr="005E6FCB">
        <w:t xml:space="preserve">of </w:t>
      </w:r>
      <w:r w:rsidR="009D35EB" w:rsidRPr="005E6FCB">
        <w:rPr>
          <w:bCs/>
        </w:rPr>
        <w:t xml:space="preserve">EUR </w:t>
      </w:r>
      <w:r w:rsidR="0093139B" w:rsidRPr="005E6FCB">
        <w:rPr>
          <w:bCs/>
        </w:rPr>
        <w:t>1 million</w:t>
      </w:r>
      <w:r w:rsidRPr="005E6FCB">
        <w:t>.</w:t>
      </w:r>
      <w:r w:rsidR="00DB5C0E" w:rsidRPr="009D35EB">
        <w:t xml:space="preserve"> </w:t>
      </w:r>
    </w:p>
    <w:tbl>
      <w:tblPr>
        <w:tblStyle w:val="TableGrid"/>
        <w:tblW w:w="8974" w:type="dxa"/>
        <w:tblInd w:w="108" w:type="dxa"/>
        <w:tblLook w:val="04A0" w:firstRow="1" w:lastRow="0" w:firstColumn="1" w:lastColumn="0" w:noHBand="0" w:noVBand="1"/>
      </w:tblPr>
      <w:tblGrid>
        <w:gridCol w:w="1540"/>
        <w:gridCol w:w="2116"/>
        <w:gridCol w:w="5318"/>
      </w:tblGrid>
      <w:tr w:rsidR="00257FAA" w:rsidRPr="009D35EB" w14:paraId="14B34D61" w14:textId="77777777" w:rsidTr="00257FAA">
        <w:trPr>
          <w:trHeight w:val="716"/>
        </w:trPr>
        <w:tc>
          <w:tcPr>
            <w:tcW w:w="1540" w:type="dxa"/>
            <w:shd w:val="clear" w:color="auto" w:fill="D9D9D9" w:themeFill="background1" w:themeFillShade="D9"/>
          </w:tcPr>
          <w:p w14:paraId="0AC0CE78" w14:textId="77777777" w:rsidR="00257FAA" w:rsidRPr="009D35EB" w:rsidRDefault="00257FAA" w:rsidP="00AB3FFC">
            <w:pPr>
              <w:jc w:val="center"/>
              <w:rPr>
                <w:b/>
                <w:sz w:val="20"/>
              </w:rPr>
            </w:pPr>
            <w:r w:rsidRPr="009D35EB">
              <w:rPr>
                <w:b/>
                <w:sz w:val="20"/>
              </w:rPr>
              <w:t xml:space="preserve">Third-country </w:t>
            </w:r>
          </w:p>
        </w:tc>
        <w:tc>
          <w:tcPr>
            <w:tcW w:w="2116" w:type="dxa"/>
            <w:shd w:val="clear" w:color="auto" w:fill="D9D9D9" w:themeFill="background1" w:themeFillShade="D9"/>
          </w:tcPr>
          <w:p w14:paraId="21BD7D47" w14:textId="77777777" w:rsidR="00257FAA" w:rsidRPr="009D35EB" w:rsidRDefault="00257FAA" w:rsidP="00AB3FFC">
            <w:pPr>
              <w:jc w:val="center"/>
              <w:rPr>
                <w:b/>
                <w:sz w:val="20"/>
              </w:rPr>
            </w:pPr>
            <w:r w:rsidRPr="009D35EB">
              <w:rPr>
                <w:b/>
                <w:sz w:val="20"/>
              </w:rPr>
              <w:t>Type of financial contribution*</w:t>
            </w:r>
          </w:p>
        </w:tc>
        <w:tc>
          <w:tcPr>
            <w:tcW w:w="5317" w:type="dxa"/>
            <w:shd w:val="clear" w:color="auto" w:fill="D9D9D9" w:themeFill="background1" w:themeFillShade="D9"/>
          </w:tcPr>
          <w:p w14:paraId="7D7BE2A8" w14:textId="77777777" w:rsidR="00257FAA" w:rsidRPr="009D35EB" w:rsidRDefault="00257FAA" w:rsidP="00AB3FFC">
            <w:pPr>
              <w:jc w:val="center"/>
              <w:rPr>
                <w:b/>
                <w:sz w:val="20"/>
              </w:rPr>
            </w:pPr>
            <w:r w:rsidRPr="009D35EB">
              <w:rPr>
                <w:b/>
                <w:sz w:val="20"/>
              </w:rPr>
              <w:t>Brief description of the purpose of the financial contribution and the granting entity**</w:t>
            </w:r>
          </w:p>
        </w:tc>
      </w:tr>
      <w:tr w:rsidR="00257FAA" w:rsidRPr="009D35EB" w14:paraId="70ABE724" w14:textId="77777777" w:rsidTr="00257FAA">
        <w:trPr>
          <w:trHeight w:val="481"/>
        </w:trPr>
        <w:tc>
          <w:tcPr>
            <w:tcW w:w="1540" w:type="dxa"/>
            <w:vMerge w:val="restart"/>
          </w:tcPr>
          <w:p w14:paraId="3DAC4FF0" w14:textId="77777777" w:rsidR="00257FAA" w:rsidRPr="009D35EB" w:rsidRDefault="00257FAA" w:rsidP="00AB3FFC">
            <w:pPr>
              <w:jc w:val="center"/>
              <w:rPr>
                <w:sz w:val="20"/>
              </w:rPr>
            </w:pPr>
            <w:r w:rsidRPr="009D35EB">
              <w:rPr>
                <w:sz w:val="20"/>
              </w:rPr>
              <w:t>Country A</w:t>
            </w:r>
          </w:p>
        </w:tc>
        <w:tc>
          <w:tcPr>
            <w:tcW w:w="2116" w:type="dxa"/>
          </w:tcPr>
          <w:p w14:paraId="168391E4" w14:textId="77777777" w:rsidR="00257FAA" w:rsidRPr="009D35EB" w:rsidRDefault="00257FAA" w:rsidP="00AB3FFC">
            <w:pPr>
              <w:jc w:val="left"/>
              <w:rPr>
                <w:i/>
                <w:iCs/>
                <w:sz w:val="20"/>
              </w:rPr>
            </w:pPr>
            <w:r w:rsidRPr="009D35EB">
              <w:rPr>
                <w:i/>
                <w:iCs/>
                <w:sz w:val="20"/>
              </w:rPr>
              <w:t>Type 1</w:t>
            </w:r>
          </w:p>
        </w:tc>
        <w:tc>
          <w:tcPr>
            <w:tcW w:w="5317" w:type="dxa"/>
          </w:tcPr>
          <w:p w14:paraId="50809A4A" w14:textId="77777777" w:rsidR="00257FAA" w:rsidRPr="009D35EB" w:rsidRDefault="00257FAA" w:rsidP="00AB3FFC">
            <w:pPr>
              <w:jc w:val="center"/>
              <w:rPr>
                <w:sz w:val="20"/>
              </w:rPr>
            </w:pPr>
          </w:p>
        </w:tc>
      </w:tr>
      <w:tr w:rsidR="00257FAA" w:rsidRPr="009D35EB" w14:paraId="45D8E365" w14:textId="77777777" w:rsidTr="00257FAA">
        <w:trPr>
          <w:trHeight w:val="493"/>
        </w:trPr>
        <w:tc>
          <w:tcPr>
            <w:tcW w:w="1540" w:type="dxa"/>
            <w:vMerge/>
          </w:tcPr>
          <w:p w14:paraId="0DCF3D41" w14:textId="77777777" w:rsidR="00257FAA" w:rsidRPr="009D35EB" w:rsidRDefault="00257FAA" w:rsidP="00AB3FFC">
            <w:pPr>
              <w:jc w:val="center"/>
              <w:rPr>
                <w:sz w:val="20"/>
              </w:rPr>
            </w:pPr>
          </w:p>
        </w:tc>
        <w:tc>
          <w:tcPr>
            <w:tcW w:w="2116" w:type="dxa"/>
          </w:tcPr>
          <w:p w14:paraId="626D8CC0" w14:textId="77777777" w:rsidR="00257FAA" w:rsidRPr="009D35EB" w:rsidRDefault="00257FAA" w:rsidP="00AB3FFC">
            <w:pPr>
              <w:jc w:val="left"/>
              <w:rPr>
                <w:i/>
                <w:iCs/>
                <w:sz w:val="20"/>
              </w:rPr>
            </w:pPr>
            <w:r w:rsidRPr="009D35EB">
              <w:rPr>
                <w:i/>
                <w:iCs/>
                <w:sz w:val="20"/>
              </w:rPr>
              <w:t>Type 2</w:t>
            </w:r>
          </w:p>
        </w:tc>
        <w:tc>
          <w:tcPr>
            <w:tcW w:w="5317" w:type="dxa"/>
          </w:tcPr>
          <w:p w14:paraId="1FBD8D0D" w14:textId="77777777" w:rsidR="00257FAA" w:rsidRPr="009D35EB" w:rsidRDefault="00257FAA" w:rsidP="00AB3FFC">
            <w:pPr>
              <w:jc w:val="center"/>
              <w:rPr>
                <w:sz w:val="20"/>
              </w:rPr>
            </w:pPr>
          </w:p>
        </w:tc>
      </w:tr>
      <w:tr w:rsidR="00257FAA" w:rsidRPr="009D35EB" w14:paraId="233F2900" w14:textId="77777777" w:rsidTr="00257FAA">
        <w:trPr>
          <w:trHeight w:val="493"/>
        </w:trPr>
        <w:tc>
          <w:tcPr>
            <w:tcW w:w="1540" w:type="dxa"/>
            <w:vMerge/>
          </w:tcPr>
          <w:p w14:paraId="2C9871F5" w14:textId="77777777" w:rsidR="00257FAA" w:rsidRPr="009D35EB" w:rsidRDefault="00257FAA" w:rsidP="00AB3FFC">
            <w:pPr>
              <w:jc w:val="center"/>
              <w:rPr>
                <w:sz w:val="20"/>
              </w:rPr>
            </w:pPr>
          </w:p>
        </w:tc>
        <w:tc>
          <w:tcPr>
            <w:tcW w:w="2116" w:type="dxa"/>
          </w:tcPr>
          <w:p w14:paraId="6F589CCB" w14:textId="77777777" w:rsidR="00257FAA" w:rsidRPr="009D35EB" w:rsidRDefault="00257FAA" w:rsidP="00AB3FFC">
            <w:pPr>
              <w:jc w:val="left"/>
              <w:rPr>
                <w:i/>
                <w:iCs/>
                <w:sz w:val="20"/>
              </w:rPr>
            </w:pPr>
            <w:r w:rsidRPr="009D35EB">
              <w:rPr>
                <w:i/>
                <w:iCs/>
                <w:sz w:val="20"/>
              </w:rPr>
              <w:t>Type 3</w:t>
            </w:r>
          </w:p>
        </w:tc>
        <w:tc>
          <w:tcPr>
            <w:tcW w:w="5317" w:type="dxa"/>
          </w:tcPr>
          <w:p w14:paraId="3583FAF4" w14:textId="77777777" w:rsidR="00257FAA" w:rsidRPr="009D35EB" w:rsidRDefault="00257FAA" w:rsidP="00AB3FFC">
            <w:pPr>
              <w:jc w:val="center"/>
              <w:rPr>
                <w:sz w:val="20"/>
              </w:rPr>
            </w:pPr>
          </w:p>
        </w:tc>
      </w:tr>
      <w:tr w:rsidR="00257FAA" w:rsidRPr="009D35EB" w14:paraId="71CF702D" w14:textId="77777777" w:rsidTr="00257FAA">
        <w:trPr>
          <w:trHeight w:val="493"/>
        </w:trPr>
        <w:tc>
          <w:tcPr>
            <w:tcW w:w="1540" w:type="dxa"/>
            <w:vMerge/>
          </w:tcPr>
          <w:p w14:paraId="4914ADFB" w14:textId="77777777" w:rsidR="00257FAA" w:rsidRPr="009D35EB" w:rsidRDefault="00257FAA" w:rsidP="00AB3FFC">
            <w:pPr>
              <w:jc w:val="center"/>
              <w:rPr>
                <w:sz w:val="20"/>
              </w:rPr>
            </w:pPr>
          </w:p>
        </w:tc>
        <w:tc>
          <w:tcPr>
            <w:tcW w:w="2116" w:type="dxa"/>
          </w:tcPr>
          <w:p w14:paraId="39634CE0" w14:textId="77777777" w:rsidR="00257FAA" w:rsidRPr="009D35EB" w:rsidRDefault="00257FAA" w:rsidP="00AB3FFC">
            <w:pPr>
              <w:jc w:val="left"/>
              <w:rPr>
                <w:i/>
                <w:iCs/>
                <w:sz w:val="20"/>
              </w:rPr>
            </w:pPr>
            <w:r w:rsidRPr="009D35EB">
              <w:rPr>
                <w:i/>
                <w:iCs/>
                <w:sz w:val="20"/>
              </w:rPr>
              <w:t>Type 4</w:t>
            </w:r>
          </w:p>
        </w:tc>
        <w:tc>
          <w:tcPr>
            <w:tcW w:w="5317" w:type="dxa"/>
          </w:tcPr>
          <w:p w14:paraId="31890D49" w14:textId="77777777" w:rsidR="00257FAA" w:rsidRPr="009D35EB" w:rsidRDefault="00257FAA" w:rsidP="00AB3FFC">
            <w:pPr>
              <w:jc w:val="center"/>
              <w:rPr>
                <w:sz w:val="20"/>
              </w:rPr>
            </w:pPr>
          </w:p>
        </w:tc>
      </w:tr>
      <w:tr w:rsidR="00257FAA" w:rsidRPr="009D35EB" w14:paraId="7DCE0646" w14:textId="77777777" w:rsidTr="00257FAA">
        <w:trPr>
          <w:trHeight w:val="493"/>
        </w:trPr>
        <w:tc>
          <w:tcPr>
            <w:tcW w:w="1540" w:type="dxa"/>
            <w:vMerge/>
          </w:tcPr>
          <w:p w14:paraId="3E0F5334" w14:textId="77777777" w:rsidR="00257FAA" w:rsidRPr="009D35EB" w:rsidRDefault="00257FAA" w:rsidP="00AB3FFC">
            <w:pPr>
              <w:jc w:val="center"/>
              <w:rPr>
                <w:sz w:val="20"/>
              </w:rPr>
            </w:pPr>
          </w:p>
        </w:tc>
        <w:tc>
          <w:tcPr>
            <w:tcW w:w="2116" w:type="dxa"/>
          </w:tcPr>
          <w:p w14:paraId="6CF7B83F" w14:textId="77777777" w:rsidR="00257FAA" w:rsidRPr="009D35EB" w:rsidRDefault="00257FAA" w:rsidP="00AB3FFC">
            <w:pPr>
              <w:jc w:val="left"/>
              <w:rPr>
                <w:i/>
                <w:iCs/>
                <w:sz w:val="20"/>
              </w:rPr>
            </w:pPr>
            <w:r w:rsidRPr="009D35EB">
              <w:rPr>
                <w:i/>
                <w:iCs/>
                <w:sz w:val="20"/>
              </w:rPr>
              <w:t>…</w:t>
            </w:r>
          </w:p>
        </w:tc>
        <w:tc>
          <w:tcPr>
            <w:tcW w:w="5317" w:type="dxa"/>
          </w:tcPr>
          <w:p w14:paraId="7664383A" w14:textId="77777777" w:rsidR="00257FAA" w:rsidRPr="009D35EB" w:rsidRDefault="00257FAA" w:rsidP="00AB3FFC">
            <w:pPr>
              <w:jc w:val="center"/>
              <w:rPr>
                <w:sz w:val="20"/>
              </w:rPr>
            </w:pPr>
          </w:p>
        </w:tc>
      </w:tr>
      <w:tr w:rsidR="00257FAA" w:rsidRPr="009D35EB" w14:paraId="47AED727" w14:textId="77777777" w:rsidTr="00257FAA">
        <w:trPr>
          <w:trHeight w:val="481"/>
        </w:trPr>
        <w:tc>
          <w:tcPr>
            <w:tcW w:w="8974" w:type="dxa"/>
            <w:gridSpan w:val="3"/>
          </w:tcPr>
          <w:p w14:paraId="63D39959" w14:textId="77777777" w:rsidR="00257FAA" w:rsidRPr="009D35EB" w:rsidRDefault="00257FAA" w:rsidP="00AB3FFC">
            <w:pPr>
              <w:jc w:val="left"/>
              <w:rPr>
                <w:sz w:val="20"/>
              </w:rPr>
            </w:pPr>
            <w:r w:rsidRPr="009D35EB">
              <w:rPr>
                <w:sz w:val="20"/>
              </w:rPr>
              <w:t>Total estimated financial contributions granted by A:   EUR […]***</w:t>
            </w:r>
          </w:p>
        </w:tc>
      </w:tr>
      <w:tr w:rsidR="00257FAA" w:rsidRPr="009D35EB" w14:paraId="22BB885D" w14:textId="77777777" w:rsidTr="00257FAA">
        <w:trPr>
          <w:trHeight w:val="481"/>
        </w:trPr>
        <w:tc>
          <w:tcPr>
            <w:tcW w:w="1540" w:type="dxa"/>
            <w:vMerge w:val="restart"/>
          </w:tcPr>
          <w:p w14:paraId="1980DB9F" w14:textId="77777777" w:rsidR="00257FAA" w:rsidRPr="009D35EB" w:rsidRDefault="00257FAA" w:rsidP="00AB3FFC">
            <w:pPr>
              <w:jc w:val="center"/>
              <w:rPr>
                <w:sz w:val="20"/>
              </w:rPr>
            </w:pPr>
            <w:r w:rsidRPr="009D35EB">
              <w:rPr>
                <w:sz w:val="20"/>
              </w:rPr>
              <w:t>Country B</w:t>
            </w:r>
          </w:p>
          <w:p w14:paraId="7F761E2D" w14:textId="77777777" w:rsidR="00257FAA" w:rsidRPr="009D35EB" w:rsidRDefault="00257FAA" w:rsidP="00AB3FFC">
            <w:pPr>
              <w:jc w:val="center"/>
              <w:rPr>
                <w:sz w:val="20"/>
              </w:rPr>
            </w:pPr>
          </w:p>
        </w:tc>
        <w:tc>
          <w:tcPr>
            <w:tcW w:w="2116" w:type="dxa"/>
          </w:tcPr>
          <w:p w14:paraId="7170A61F" w14:textId="77777777" w:rsidR="00257FAA" w:rsidRPr="009D35EB" w:rsidRDefault="00257FAA" w:rsidP="00AB3FFC">
            <w:pPr>
              <w:jc w:val="left"/>
              <w:rPr>
                <w:sz w:val="20"/>
              </w:rPr>
            </w:pPr>
            <w:r w:rsidRPr="009D35EB">
              <w:rPr>
                <w:i/>
                <w:iCs/>
                <w:sz w:val="20"/>
              </w:rPr>
              <w:t>Type 1</w:t>
            </w:r>
          </w:p>
        </w:tc>
        <w:tc>
          <w:tcPr>
            <w:tcW w:w="5317" w:type="dxa"/>
          </w:tcPr>
          <w:p w14:paraId="09A1E42F" w14:textId="77777777" w:rsidR="00257FAA" w:rsidRPr="009D35EB" w:rsidRDefault="00257FAA" w:rsidP="00AB3FFC">
            <w:pPr>
              <w:jc w:val="center"/>
              <w:rPr>
                <w:sz w:val="20"/>
              </w:rPr>
            </w:pPr>
          </w:p>
        </w:tc>
      </w:tr>
      <w:tr w:rsidR="00257FAA" w:rsidRPr="009D35EB" w14:paraId="3E1B44A1" w14:textId="77777777" w:rsidTr="00257FAA">
        <w:trPr>
          <w:trHeight w:val="493"/>
        </w:trPr>
        <w:tc>
          <w:tcPr>
            <w:tcW w:w="1540" w:type="dxa"/>
            <w:vMerge/>
          </w:tcPr>
          <w:p w14:paraId="0F6B0E7C" w14:textId="77777777" w:rsidR="00257FAA" w:rsidRPr="009D35EB" w:rsidRDefault="00257FAA" w:rsidP="00AB3FFC">
            <w:pPr>
              <w:jc w:val="center"/>
              <w:rPr>
                <w:sz w:val="20"/>
              </w:rPr>
            </w:pPr>
          </w:p>
        </w:tc>
        <w:tc>
          <w:tcPr>
            <w:tcW w:w="2116" w:type="dxa"/>
          </w:tcPr>
          <w:p w14:paraId="19177574" w14:textId="77777777" w:rsidR="00257FAA" w:rsidRPr="009D35EB" w:rsidRDefault="00257FAA" w:rsidP="00AB3FFC">
            <w:pPr>
              <w:jc w:val="left"/>
              <w:rPr>
                <w:sz w:val="20"/>
              </w:rPr>
            </w:pPr>
            <w:r w:rsidRPr="009D35EB">
              <w:rPr>
                <w:i/>
                <w:iCs/>
                <w:sz w:val="20"/>
              </w:rPr>
              <w:t>Type 2</w:t>
            </w:r>
          </w:p>
        </w:tc>
        <w:tc>
          <w:tcPr>
            <w:tcW w:w="5317" w:type="dxa"/>
          </w:tcPr>
          <w:p w14:paraId="3401A4C7" w14:textId="77777777" w:rsidR="00257FAA" w:rsidRPr="009D35EB" w:rsidRDefault="00257FAA" w:rsidP="00AB3FFC">
            <w:pPr>
              <w:jc w:val="center"/>
              <w:rPr>
                <w:sz w:val="20"/>
              </w:rPr>
            </w:pPr>
          </w:p>
        </w:tc>
      </w:tr>
      <w:tr w:rsidR="00257FAA" w:rsidRPr="009D35EB" w14:paraId="1E53D299" w14:textId="77777777" w:rsidTr="00257FAA">
        <w:trPr>
          <w:trHeight w:val="493"/>
        </w:trPr>
        <w:tc>
          <w:tcPr>
            <w:tcW w:w="1540" w:type="dxa"/>
            <w:vMerge/>
          </w:tcPr>
          <w:p w14:paraId="3724A244" w14:textId="77777777" w:rsidR="00257FAA" w:rsidRPr="009D35EB" w:rsidRDefault="00257FAA" w:rsidP="00AB3FFC">
            <w:pPr>
              <w:jc w:val="center"/>
              <w:rPr>
                <w:sz w:val="20"/>
              </w:rPr>
            </w:pPr>
          </w:p>
        </w:tc>
        <w:tc>
          <w:tcPr>
            <w:tcW w:w="2116" w:type="dxa"/>
          </w:tcPr>
          <w:p w14:paraId="1371D303" w14:textId="77777777" w:rsidR="00257FAA" w:rsidRPr="009D35EB" w:rsidRDefault="00257FAA" w:rsidP="00AB3FFC">
            <w:pPr>
              <w:jc w:val="left"/>
              <w:rPr>
                <w:sz w:val="20"/>
              </w:rPr>
            </w:pPr>
            <w:r w:rsidRPr="009D35EB">
              <w:rPr>
                <w:i/>
                <w:iCs/>
                <w:sz w:val="20"/>
              </w:rPr>
              <w:t>Type 3</w:t>
            </w:r>
          </w:p>
        </w:tc>
        <w:tc>
          <w:tcPr>
            <w:tcW w:w="5317" w:type="dxa"/>
          </w:tcPr>
          <w:p w14:paraId="10B8D86F" w14:textId="77777777" w:rsidR="00257FAA" w:rsidRPr="009D35EB" w:rsidRDefault="00257FAA" w:rsidP="00AB3FFC">
            <w:pPr>
              <w:jc w:val="center"/>
              <w:rPr>
                <w:sz w:val="20"/>
              </w:rPr>
            </w:pPr>
          </w:p>
        </w:tc>
      </w:tr>
      <w:tr w:rsidR="00257FAA" w:rsidRPr="009D35EB" w14:paraId="1AE2A5AE" w14:textId="77777777" w:rsidTr="00257FAA">
        <w:trPr>
          <w:trHeight w:val="493"/>
        </w:trPr>
        <w:tc>
          <w:tcPr>
            <w:tcW w:w="1540" w:type="dxa"/>
            <w:vMerge/>
          </w:tcPr>
          <w:p w14:paraId="10C2FADF" w14:textId="77777777" w:rsidR="00257FAA" w:rsidRPr="009D35EB" w:rsidRDefault="00257FAA" w:rsidP="00AB3FFC">
            <w:pPr>
              <w:jc w:val="center"/>
              <w:rPr>
                <w:sz w:val="20"/>
              </w:rPr>
            </w:pPr>
          </w:p>
        </w:tc>
        <w:tc>
          <w:tcPr>
            <w:tcW w:w="2116" w:type="dxa"/>
          </w:tcPr>
          <w:p w14:paraId="231EF4D6" w14:textId="77777777" w:rsidR="00257FAA" w:rsidRPr="009D35EB" w:rsidRDefault="00257FAA" w:rsidP="00AB3FFC">
            <w:pPr>
              <w:jc w:val="left"/>
              <w:rPr>
                <w:sz w:val="20"/>
              </w:rPr>
            </w:pPr>
            <w:r w:rsidRPr="009D35EB">
              <w:rPr>
                <w:i/>
                <w:iCs/>
                <w:sz w:val="20"/>
              </w:rPr>
              <w:t>Type 4</w:t>
            </w:r>
          </w:p>
        </w:tc>
        <w:tc>
          <w:tcPr>
            <w:tcW w:w="5317" w:type="dxa"/>
          </w:tcPr>
          <w:p w14:paraId="75A37594" w14:textId="77777777" w:rsidR="00257FAA" w:rsidRPr="009D35EB" w:rsidRDefault="00257FAA" w:rsidP="00AB3FFC">
            <w:pPr>
              <w:jc w:val="center"/>
              <w:rPr>
                <w:sz w:val="20"/>
              </w:rPr>
            </w:pPr>
          </w:p>
        </w:tc>
      </w:tr>
      <w:tr w:rsidR="00257FAA" w:rsidRPr="009D35EB" w14:paraId="302EED9D" w14:textId="77777777" w:rsidTr="00257FAA">
        <w:trPr>
          <w:trHeight w:val="493"/>
        </w:trPr>
        <w:tc>
          <w:tcPr>
            <w:tcW w:w="1540" w:type="dxa"/>
            <w:vMerge/>
          </w:tcPr>
          <w:p w14:paraId="03FAC1E2" w14:textId="77777777" w:rsidR="00257FAA" w:rsidRPr="009D35EB" w:rsidRDefault="00257FAA" w:rsidP="00AB3FFC">
            <w:pPr>
              <w:jc w:val="center"/>
              <w:rPr>
                <w:sz w:val="20"/>
              </w:rPr>
            </w:pPr>
          </w:p>
        </w:tc>
        <w:tc>
          <w:tcPr>
            <w:tcW w:w="2116" w:type="dxa"/>
          </w:tcPr>
          <w:p w14:paraId="45EC9B05" w14:textId="77777777" w:rsidR="00257FAA" w:rsidRPr="009D35EB" w:rsidRDefault="00257FAA" w:rsidP="00AB3FFC">
            <w:pPr>
              <w:jc w:val="left"/>
              <w:rPr>
                <w:sz w:val="20"/>
              </w:rPr>
            </w:pPr>
            <w:r w:rsidRPr="009D35EB">
              <w:rPr>
                <w:i/>
                <w:iCs/>
                <w:sz w:val="20"/>
              </w:rPr>
              <w:t>…</w:t>
            </w:r>
          </w:p>
        </w:tc>
        <w:tc>
          <w:tcPr>
            <w:tcW w:w="5317" w:type="dxa"/>
          </w:tcPr>
          <w:p w14:paraId="2103F732" w14:textId="77777777" w:rsidR="00257FAA" w:rsidRPr="009D35EB" w:rsidRDefault="00257FAA" w:rsidP="00AB3FFC">
            <w:pPr>
              <w:jc w:val="center"/>
              <w:rPr>
                <w:sz w:val="20"/>
              </w:rPr>
            </w:pPr>
          </w:p>
        </w:tc>
      </w:tr>
      <w:tr w:rsidR="00257FAA" w:rsidRPr="009D35EB" w14:paraId="2B50CE38" w14:textId="77777777" w:rsidTr="00257FAA">
        <w:trPr>
          <w:trHeight w:val="481"/>
        </w:trPr>
        <w:tc>
          <w:tcPr>
            <w:tcW w:w="8974" w:type="dxa"/>
            <w:gridSpan w:val="3"/>
            <w:vAlign w:val="center"/>
          </w:tcPr>
          <w:p w14:paraId="135E7F92" w14:textId="77777777" w:rsidR="00257FAA" w:rsidRPr="009D35EB" w:rsidRDefault="00257FAA" w:rsidP="00AB3FFC">
            <w:pPr>
              <w:jc w:val="left"/>
              <w:rPr>
                <w:sz w:val="20"/>
              </w:rPr>
            </w:pPr>
            <w:r w:rsidRPr="009D35EB">
              <w:rPr>
                <w:sz w:val="20"/>
              </w:rPr>
              <w:t>Total estimated financial contributions granted by B:  EUR […]***</w:t>
            </w:r>
          </w:p>
        </w:tc>
      </w:tr>
      <w:tr w:rsidR="00257FAA" w:rsidRPr="009D35EB" w14:paraId="61EF2658" w14:textId="77777777" w:rsidTr="00257FAA">
        <w:trPr>
          <w:trHeight w:val="481"/>
        </w:trPr>
        <w:tc>
          <w:tcPr>
            <w:tcW w:w="1540" w:type="dxa"/>
          </w:tcPr>
          <w:p w14:paraId="56040D70" w14:textId="77777777" w:rsidR="00257FAA" w:rsidRPr="009D35EB" w:rsidRDefault="00257FAA" w:rsidP="00AB3FFC">
            <w:pPr>
              <w:jc w:val="center"/>
              <w:rPr>
                <w:sz w:val="20"/>
              </w:rPr>
            </w:pPr>
            <w:r w:rsidRPr="009D35EB">
              <w:rPr>
                <w:sz w:val="20"/>
              </w:rPr>
              <w:t>Country C</w:t>
            </w:r>
          </w:p>
        </w:tc>
        <w:tc>
          <w:tcPr>
            <w:tcW w:w="2116" w:type="dxa"/>
          </w:tcPr>
          <w:p w14:paraId="74846C62" w14:textId="77777777" w:rsidR="00257FAA" w:rsidRPr="009D35EB" w:rsidRDefault="00257FAA" w:rsidP="00AB3FFC">
            <w:pPr>
              <w:jc w:val="center"/>
              <w:rPr>
                <w:sz w:val="20"/>
              </w:rPr>
            </w:pPr>
          </w:p>
        </w:tc>
        <w:tc>
          <w:tcPr>
            <w:tcW w:w="5317" w:type="dxa"/>
          </w:tcPr>
          <w:p w14:paraId="173EDE9F" w14:textId="77777777" w:rsidR="00257FAA" w:rsidRPr="009D35EB" w:rsidRDefault="00257FAA" w:rsidP="00AB3FFC">
            <w:pPr>
              <w:jc w:val="center"/>
              <w:rPr>
                <w:sz w:val="20"/>
              </w:rPr>
            </w:pPr>
          </w:p>
        </w:tc>
      </w:tr>
      <w:tr w:rsidR="00257FAA" w:rsidRPr="009D35EB" w14:paraId="6C1E628C" w14:textId="77777777" w:rsidTr="00257FAA">
        <w:trPr>
          <w:trHeight w:val="481"/>
        </w:trPr>
        <w:tc>
          <w:tcPr>
            <w:tcW w:w="1540" w:type="dxa"/>
          </w:tcPr>
          <w:p w14:paraId="2E9EDABB" w14:textId="77777777" w:rsidR="00257FAA" w:rsidRPr="009D35EB" w:rsidRDefault="00257FAA" w:rsidP="00AB3FFC">
            <w:pPr>
              <w:jc w:val="center"/>
              <w:rPr>
                <w:sz w:val="20"/>
              </w:rPr>
            </w:pPr>
            <w:r w:rsidRPr="009D35EB">
              <w:rPr>
                <w:sz w:val="20"/>
              </w:rPr>
              <w:t>…</w:t>
            </w:r>
          </w:p>
        </w:tc>
        <w:tc>
          <w:tcPr>
            <w:tcW w:w="2116" w:type="dxa"/>
          </w:tcPr>
          <w:p w14:paraId="1F3A0CD4" w14:textId="77777777" w:rsidR="00257FAA" w:rsidRPr="009D35EB" w:rsidRDefault="00257FAA" w:rsidP="00AB3FFC">
            <w:pPr>
              <w:jc w:val="center"/>
              <w:rPr>
                <w:sz w:val="20"/>
              </w:rPr>
            </w:pPr>
          </w:p>
        </w:tc>
        <w:tc>
          <w:tcPr>
            <w:tcW w:w="5317" w:type="dxa"/>
          </w:tcPr>
          <w:p w14:paraId="110AF324" w14:textId="77777777" w:rsidR="00257FAA" w:rsidRPr="009D35EB" w:rsidRDefault="00257FAA" w:rsidP="00AB3FFC">
            <w:pPr>
              <w:jc w:val="center"/>
              <w:rPr>
                <w:sz w:val="20"/>
              </w:rPr>
            </w:pPr>
          </w:p>
        </w:tc>
      </w:tr>
      <w:tr w:rsidR="00257FAA" w:rsidRPr="009D35EB" w14:paraId="0C00EE52" w14:textId="77777777" w:rsidTr="00257FAA">
        <w:trPr>
          <w:trHeight w:val="481"/>
        </w:trPr>
        <w:tc>
          <w:tcPr>
            <w:tcW w:w="1540" w:type="dxa"/>
          </w:tcPr>
          <w:p w14:paraId="64B79715" w14:textId="77777777" w:rsidR="00257FAA" w:rsidRPr="009D35EB" w:rsidRDefault="00257FAA" w:rsidP="00AB3FFC">
            <w:pPr>
              <w:jc w:val="center"/>
              <w:rPr>
                <w:sz w:val="20"/>
              </w:rPr>
            </w:pPr>
          </w:p>
        </w:tc>
        <w:tc>
          <w:tcPr>
            <w:tcW w:w="2116" w:type="dxa"/>
          </w:tcPr>
          <w:p w14:paraId="722BF524" w14:textId="77777777" w:rsidR="00257FAA" w:rsidRPr="009D35EB" w:rsidRDefault="00257FAA" w:rsidP="00AB3FFC">
            <w:pPr>
              <w:jc w:val="center"/>
              <w:rPr>
                <w:sz w:val="20"/>
              </w:rPr>
            </w:pPr>
          </w:p>
        </w:tc>
        <w:tc>
          <w:tcPr>
            <w:tcW w:w="5317" w:type="dxa"/>
          </w:tcPr>
          <w:p w14:paraId="1B68513A" w14:textId="77777777" w:rsidR="00257FAA" w:rsidRPr="009D35EB" w:rsidRDefault="00257FAA" w:rsidP="00AB3FFC">
            <w:pPr>
              <w:jc w:val="center"/>
              <w:rPr>
                <w:sz w:val="20"/>
              </w:rPr>
            </w:pPr>
          </w:p>
        </w:tc>
      </w:tr>
    </w:tbl>
    <w:p w14:paraId="1AC387DF" w14:textId="77777777" w:rsidR="00682A2E" w:rsidRPr="003A218F" w:rsidRDefault="0091693E" w:rsidP="003A218F">
      <w:pPr>
        <w:rPr>
          <w:sz w:val="20"/>
          <w:szCs w:val="20"/>
        </w:rPr>
      </w:pPr>
      <w:r w:rsidRPr="003A218F">
        <w:rPr>
          <w:sz w:val="20"/>
          <w:szCs w:val="20"/>
        </w:rPr>
        <w:t xml:space="preserve">Note: please provide a separate table for each of the notifying parties. Third countries and, where possible, types of contributions, should be ordered by total amount of foreign financial contribution, from the highest to the lowest. </w:t>
      </w:r>
    </w:p>
    <w:p w14:paraId="5A4045CF" w14:textId="77777777" w:rsidR="00682A2E" w:rsidRPr="003A218F" w:rsidRDefault="00682A2E" w:rsidP="003A218F">
      <w:pPr>
        <w:rPr>
          <w:b/>
          <w:sz w:val="20"/>
          <w:szCs w:val="20"/>
        </w:rPr>
      </w:pPr>
      <w:r w:rsidRPr="003A218F">
        <w:rPr>
          <w:sz w:val="20"/>
          <w:szCs w:val="20"/>
        </w:rPr>
        <w:t xml:space="preserve">(*) Identify the financial contributions grouping them by type: such as direct grant, loan/financing instrument/repayable advances, tax advantage, guarantee, risk capital instrument, equity intervention, debt write-off, contributions provided for the non-economic activities of an undertaking (see recital 16 of Regulation 2022/2560), or other.  </w:t>
      </w:r>
    </w:p>
    <w:p w14:paraId="6EC30132" w14:textId="77777777" w:rsidR="00682A2E" w:rsidRPr="003A218F" w:rsidRDefault="00682A2E" w:rsidP="003A218F">
      <w:pPr>
        <w:rPr>
          <w:b/>
          <w:sz w:val="20"/>
          <w:szCs w:val="20"/>
        </w:rPr>
      </w:pPr>
      <w:r w:rsidRPr="003A218F">
        <w:rPr>
          <w:sz w:val="20"/>
          <w:szCs w:val="20"/>
        </w:rPr>
        <w:t>(**) General description of the purpose of the financial contributions included in each type and of the granting entity(ies). For instance, ‘</w:t>
      </w:r>
      <w:r w:rsidRPr="003A218F">
        <w:rPr>
          <w:i/>
          <w:iCs/>
          <w:sz w:val="20"/>
          <w:szCs w:val="20"/>
        </w:rPr>
        <w:t>tax exemption for the production of product A and R&amp;D activities</w:t>
      </w:r>
      <w:r w:rsidRPr="003A218F">
        <w:rPr>
          <w:sz w:val="20"/>
          <w:szCs w:val="20"/>
        </w:rPr>
        <w:t>’, ‘</w:t>
      </w:r>
      <w:r w:rsidRPr="003A218F">
        <w:rPr>
          <w:i/>
          <w:iCs/>
          <w:sz w:val="20"/>
          <w:szCs w:val="20"/>
        </w:rPr>
        <w:t>several loans with State-owned banks for purpose X</w:t>
      </w:r>
      <w:r w:rsidRPr="003A218F">
        <w:rPr>
          <w:sz w:val="20"/>
          <w:szCs w:val="20"/>
        </w:rPr>
        <w:t>’, ‘</w:t>
      </w:r>
      <w:r w:rsidRPr="003A218F">
        <w:rPr>
          <w:i/>
          <w:iCs/>
          <w:sz w:val="20"/>
          <w:szCs w:val="20"/>
        </w:rPr>
        <w:t>several financing measures with State investment agencies to cover operating expenses</w:t>
      </w:r>
      <w:r w:rsidRPr="003A218F">
        <w:rPr>
          <w:sz w:val="20"/>
          <w:szCs w:val="20"/>
        </w:rPr>
        <w:t xml:space="preserve"> </w:t>
      </w:r>
      <w:r w:rsidRPr="003A218F">
        <w:rPr>
          <w:i/>
          <w:iCs/>
          <w:sz w:val="20"/>
          <w:szCs w:val="20"/>
        </w:rPr>
        <w:t>/ for R&amp;D activities</w:t>
      </w:r>
      <w:r w:rsidRPr="003A218F">
        <w:rPr>
          <w:sz w:val="20"/>
          <w:szCs w:val="20"/>
        </w:rPr>
        <w:t>’, ‘</w:t>
      </w:r>
      <w:r w:rsidRPr="003A218F">
        <w:rPr>
          <w:i/>
          <w:iCs/>
          <w:sz w:val="20"/>
          <w:szCs w:val="20"/>
        </w:rPr>
        <w:t>public capital injection in Company X</w:t>
      </w:r>
      <w:r w:rsidRPr="003A218F">
        <w:rPr>
          <w:sz w:val="20"/>
          <w:szCs w:val="20"/>
        </w:rPr>
        <w:t xml:space="preserve">’. </w:t>
      </w:r>
    </w:p>
    <w:p w14:paraId="4A11C3B0" w14:textId="65C81EF0" w:rsidR="00974CFC" w:rsidRPr="003A218F" w:rsidRDefault="00974CFC" w:rsidP="003A218F">
      <w:pPr>
        <w:rPr>
          <w:sz w:val="20"/>
          <w:szCs w:val="20"/>
          <w:lang w:val="en-IE"/>
        </w:rPr>
      </w:pPr>
      <w:r w:rsidRPr="003A218F">
        <w:rPr>
          <w:sz w:val="20"/>
          <w:szCs w:val="20"/>
          <w:lang w:val="en-IE"/>
        </w:rPr>
        <w:t xml:space="preserve">(***) Use the following ranges: </w:t>
      </w:r>
      <w:r w:rsidR="00487697">
        <w:rPr>
          <w:sz w:val="20"/>
          <w:szCs w:val="20"/>
          <w:lang w:val="en-IE"/>
        </w:rPr>
        <w:t>“</w:t>
      </w:r>
      <w:r w:rsidRPr="003A218F">
        <w:rPr>
          <w:i/>
          <w:iCs/>
          <w:sz w:val="20"/>
          <w:szCs w:val="20"/>
          <w:lang w:val="en-IE"/>
        </w:rPr>
        <w:t xml:space="preserve">EUR </w:t>
      </w:r>
      <w:r w:rsidR="00487697">
        <w:rPr>
          <w:i/>
          <w:iCs/>
          <w:sz w:val="20"/>
          <w:szCs w:val="20"/>
          <w:lang w:val="en-IE"/>
        </w:rPr>
        <w:t>4-50 million”, “EUR &gt;50</w:t>
      </w:r>
      <w:r w:rsidRPr="003A218F">
        <w:rPr>
          <w:i/>
          <w:iCs/>
          <w:sz w:val="20"/>
          <w:szCs w:val="20"/>
          <w:lang w:val="en-IE"/>
        </w:rPr>
        <w:t>-100 million</w:t>
      </w:r>
      <w:r w:rsidRPr="003A218F">
        <w:rPr>
          <w:sz w:val="20"/>
          <w:szCs w:val="20"/>
          <w:lang w:val="en-IE"/>
        </w:rPr>
        <w:t>”, “</w:t>
      </w:r>
      <w:r w:rsidRPr="003A218F">
        <w:rPr>
          <w:i/>
          <w:iCs/>
          <w:sz w:val="20"/>
          <w:szCs w:val="20"/>
          <w:lang w:val="en-IE"/>
        </w:rPr>
        <w:t>EUR &gt;100-500 million</w:t>
      </w:r>
      <w:r w:rsidRPr="003A218F">
        <w:rPr>
          <w:sz w:val="20"/>
          <w:szCs w:val="20"/>
          <w:lang w:val="en-IE"/>
        </w:rPr>
        <w:t>”, “</w:t>
      </w:r>
      <w:r w:rsidRPr="003A218F">
        <w:rPr>
          <w:i/>
          <w:iCs/>
          <w:sz w:val="20"/>
          <w:szCs w:val="20"/>
          <w:lang w:val="en-IE"/>
        </w:rPr>
        <w:t>EUR &gt;500-1 000 million</w:t>
      </w:r>
      <w:r w:rsidRPr="003A218F">
        <w:rPr>
          <w:sz w:val="20"/>
          <w:szCs w:val="20"/>
          <w:lang w:val="en-IE"/>
        </w:rPr>
        <w:t>”, “</w:t>
      </w:r>
      <w:r w:rsidRPr="003A218F">
        <w:rPr>
          <w:i/>
          <w:iCs/>
          <w:sz w:val="20"/>
          <w:szCs w:val="20"/>
          <w:lang w:val="en-IE"/>
        </w:rPr>
        <w:t>more than EUR 1 000 million</w:t>
      </w:r>
      <w:r w:rsidRPr="003A218F">
        <w:rPr>
          <w:sz w:val="20"/>
          <w:szCs w:val="20"/>
          <w:lang w:val="en-IE"/>
        </w:rPr>
        <w:t>”.</w:t>
      </w:r>
    </w:p>
    <w:p w14:paraId="268D1FC4" w14:textId="77777777" w:rsidR="00682A2E" w:rsidRPr="009D35EB" w:rsidRDefault="00682A2E" w:rsidP="00500D9F">
      <w:pPr>
        <w:pStyle w:val="Point1"/>
      </w:pPr>
      <w:r w:rsidRPr="009D35EB">
        <w:t>C.</w:t>
      </w:r>
      <w:r w:rsidRPr="009D35EB">
        <w:tab/>
      </w:r>
      <w:r w:rsidRPr="00500D9F">
        <w:t>Further information</w:t>
      </w:r>
    </w:p>
    <w:p w14:paraId="0F085A1A" w14:textId="77777777" w:rsidR="00B13EBB" w:rsidRPr="009D35EB" w:rsidRDefault="00F20675" w:rsidP="00F544E5">
      <w:pPr>
        <w:pStyle w:val="NumPar1"/>
      </w:pPr>
      <w:r w:rsidRPr="009D35EB">
        <w:t>T</w:t>
      </w:r>
      <w:r w:rsidR="00B13EBB" w:rsidRPr="009D35EB">
        <w:t xml:space="preserve">he foreign financial contributions that may be relevant for the assessment of each public procurement may depend on a number of factors such as the sectors or activities involved, the type of financial contributions or other specificities of the </w:t>
      </w:r>
      <w:r w:rsidR="00B13EBB" w:rsidRPr="009D35EB">
        <w:lastRenderedPageBreak/>
        <w:t xml:space="preserve">case. In light of these specificities, the Commission may request additional information where it considers such information necessary for </w:t>
      </w:r>
      <w:r w:rsidRPr="009D35EB">
        <w:t>its assessment</w:t>
      </w:r>
      <w:r w:rsidR="00B13EBB" w:rsidRPr="009D35EB">
        <w:t xml:space="preserve">. </w:t>
      </w:r>
    </w:p>
    <w:p w14:paraId="4E755E41" w14:textId="77777777" w:rsidR="003C64B0" w:rsidRDefault="003C64B0">
      <w:pPr>
        <w:spacing w:before="0" w:after="200" w:line="276" w:lineRule="auto"/>
        <w:jc w:val="left"/>
        <w:rPr>
          <w:i/>
          <w:iCs/>
          <w:szCs w:val="24"/>
        </w:rPr>
      </w:pPr>
    </w:p>
    <w:p w14:paraId="07ADB00B" w14:textId="77777777" w:rsidR="003C64B0" w:rsidRPr="005E6FCB" w:rsidRDefault="003C64B0" w:rsidP="003C64B0">
      <w:pPr>
        <w:jc w:val="center"/>
        <w:rPr>
          <w:b/>
          <w:u w:val="single"/>
        </w:rPr>
      </w:pPr>
      <w:r w:rsidRPr="005E6FCB" w:rsidDel="006E28F8">
        <w:rPr>
          <w:b/>
          <w:u w:val="single"/>
        </w:rPr>
        <w:t xml:space="preserve">Table </w:t>
      </w:r>
      <w:r w:rsidRPr="005E6FCB">
        <w:rPr>
          <w:b/>
          <w:u w:val="single"/>
        </w:rPr>
        <w:t>2</w:t>
      </w:r>
    </w:p>
    <w:p w14:paraId="2D4753F7" w14:textId="77777777" w:rsidR="00622146" w:rsidRPr="005E6FCB" w:rsidRDefault="003C64B0" w:rsidP="006E28F8">
      <w:pPr>
        <w:jc w:val="center"/>
        <w:rPr>
          <w:b/>
          <w:bCs/>
          <w:u w:val="single"/>
        </w:rPr>
      </w:pPr>
      <w:r w:rsidRPr="005E6FCB">
        <w:rPr>
          <w:b/>
          <w:bCs/>
          <w:u w:val="single"/>
        </w:rPr>
        <w:t xml:space="preserve">For reporting of foreign financial contributions </w:t>
      </w:r>
      <w:r w:rsidR="005D2946" w:rsidRPr="005E6FCB">
        <w:rPr>
          <w:b/>
          <w:bCs/>
          <w:u w:val="single"/>
        </w:rPr>
        <w:t>which are of a value below EUR 1 million and above the value indicated in Section 7.</w:t>
      </w:r>
      <w:r w:rsidR="00A316B7" w:rsidRPr="005E6FCB">
        <w:rPr>
          <w:b/>
          <w:bCs/>
          <w:u w:val="single"/>
        </w:rPr>
        <w:t>4</w:t>
      </w:r>
    </w:p>
    <w:tbl>
      <w:tblPr>
        <w:tblStyle w:val="TableGrid"/>
        <w:tblW w:w="9002" w:type="dxa"/>
        <w:tblInd w:w="108" w:type="dxa"/>
        <w:tblLook w:val="04A0" w:firstRow="1" w:lastRow="0" w:firstColumn="1" w:lastColumn="0" w:noHBand="0" w:noVBand="1"/>
      </w:tblPr>
      <w:tblGrid>
        <w:gridCol w:w="1843"/>
        <w:gridCol w:w="7159"/>
      </w:tblGrid>
      <w:tr w:rsidR="005D2946" w:rsidRPr="005E6FCB" w14:paraId="726F0F59" w14:textId="77777777" w:rsidTr="006859C9">
        <w:trPr>
          <w:trHeight w:val="695"/>
        </w:trPr>
        <w:tc>
          <w:tcPr>
            <w:tcW w:w="1843" w:type="dxa"/>
            <w:shd w:val="clear" w:color="auto" w:fill="D9D9D9" w:themeFill="background1" w:themeFillShade="D9"/>
          </w:tcPr>
          <w:p w14:paraId="246CE686" w14:textId="77777777" w:rsidR="005D2946" w:rsidRPr="005E6FCB" w:rsidRDefault="005D2946" w:rsidP="00951357">
            <w:pPr>
              <w:jc w:val="center"/>
              <w:rPr>
                <w:b/>
                <w:sz w:val="20"/>
              </w:rPr>
            </w:pPr>
            <w:r w:rsidRPr="005E6FCB">
              <w:rPr>
                <w:b/>
                <w:sz w:val="20"/>
              </w:rPr>
              <w:t xml:space="preserve">Third-country </w:t>
            </w:r>
          </w:p>
        </w:tc>
        <w:tc>
          <w:tcPr>
            <w:tcW w:w="7159" w:type="dxa"/>
            <w:shd w:val="clear" w:color="auto" w:fill="D9D9D9" w:themeFill="background1" w:themeFillShade="D9"/>
          </w:tcPr>
          <w:p w14:paraId="00D47A93" w14:textId="77777777" w:rsidR="005D2946" w:rsidRPr="005E6FCB" w:rsidRDefault="005D2946" w:rsidP="00951357">
            <w:pPr>
              <w:jc w:val="center"/>
              <w:rPr>
                <w:b/>
                <w:sz w:val="20"/>
              </w:rPr>
            </w:pPr>
            <w:r w:rsidRPr="005E6FCB">
              <w:rPr>
                <w:b/>
                <w:sz w:val="20"/>
              </w:rPr>
              <w:t>Brief description of the financial contribution</w:t>
            </w:r>
            <w:r w:rsidR="00AA5FDD" w:rsidRPr="005E6FCB">
              <w:rPr>
                <w:b/>
                <w:sz w:val="20"/>
              </w:rPr>
              <w:t>s</w:t>
            </w:r>
            <w:r w:rsidRPr="005E6FCB">
              <w:rPr>
                <w:b/>
                <w:sz w:val="20"/>
              </w:rPr>
              <w:t xml:space="preserve"> </w:t>
            </w:r>
          </w:p>
        </w:tc>
      </w:tr>
      <w:tr w:rsidR="005D2946" w:rsidRPr="005E6FCB" w14:paraId="6C6F26A3" w14:textId="77777777" w:rsidTr="006859C9">
        <w:trPr>
          <w:trHeight w:val="466"/>
        </w:trPr>
        <w:tc>
          <w:tcPr>
            <w:tcW w:w="1843" w:type="dxa"/>
          </w:tcPr>
          <w:p w14:paraId="29ACC125" w14:textId="77777777" w:rsidR="005D2946" w:rsidRPr="005E6FCB" w:rsidRDefault="005D2946" w:rsidP="00951357">
            <w:pPr>
              <w:jc w:val="center"/>
              <w:rPr>
                <w:sz w:val="20"/>
              </w:rPr>
            </w:pPr>
            <w:r w:rsidRPr="005E6FCB">
              <w:rPr>
                <w:sz w:val="20"/>
              </w:rPr>
              <w:t>Country A</w:t>
            </w:r>
          </w:p>
        </w:tc>
        <w:tc>
          <w:tcPr>
            <w:tcW w:w="7159" w:type="dxa"/>
          </w:tcPr>
          <w:p w14:paraId="637A788A" w14:textId="77777777" w:rsidR="005D2946" w:rsidRPr="005E6FCB" w:rsidRDefault="005D2946" w:rsidP="00951357">
            <w:pPr>
              <w:jc w:val="center"/>
              <w:rPr>
                <w:sz w:val="20"/>
              </w:rPr>
            </w:pPr>
          </w:p>
        </w:tc>
      </w:tr>
      <w:tr w:rsidR="005D2946" w:rsidRPr="005E6FCB" w14:paraId="6CBEC195" w14:textId="77777777" w:rsidTr="00AA5FDD">
        <w:trPr>
          <w:trHeight w:val="466"/>
        </w:trPr>
        <w:tc>
          <w:tcPr>
            <w:tcW w:w="1843" w:type="dxa"/>
          </w:tcPr>
          <w:p w14:paraId="7F2A399E" w14:textId="77777777" w:rsidR="005D2946" w:rsidRPr="005E6FCB" w:rsidRDefault="005D2946" w:rsidP="00951357">
            <w:pPr>
              <w:jc w:val="center"/>
              <w:rPr>
                <w:sz w:val="20"/>
              </w:rPr>
            </w:pPr>
            <w:r w:rsidRPr="005E6FCB">
              <w:rPr>
                <w:sz w:val="20"/>
              </w:rPr>
              <w:t>Country B</w:t>
            </w:r>
          </w:p>
          <w:p w14:paraId="11F14CBA" w14:textId="77777777" w:rsidR="005D2946" w:rsidRPr="005E6FCB" w:rsidRDefault="005D2946" w:rsidP="00951357">
            <w:pPr>
              <w:jc w:val="center"/>
              <w:rPr>
                <w:sz w:val="20"/>
              </w:rPr>
            </w:pPr>
          </w:p>
        </w:tc>
        <w:tc>
          <w:tcPr>
            <w:tcW w:w="7159" w:type="dxa"/>
          </w:tcPr>
          <w:p w14:paraId="71192574" w14:textId="77777777" w:rsidR="005D2946" w:rsidRPr="005E6FCB" w:rsidRDefault="005D2946" w:rsidP="00951357">
            <w:pPr>
              <w:jc w:val="center"/>
              <w:rPr>
                <w:sz w:val="20"/>
              </w:rPr>
            </w:pPr>
          </w:p>
        </w:tc>
      </w:tr>
      <w:tr w:rsidR="005D2946" w:rsidRPr="005E6FCB" w14:paraId="2B758FFE" w14:textId="77777777" w:rsidTr="006859C9">
        <w:trPr>
          <w:trHeight w:val="466"/>
        </w:trPr>
        <w:tc>
          <w:tcPr>
            <w:tcW w:w="1843" w:type="dxa"/>
          </w:tcPr>
          <w:p w14:paraId="6D156770" w14:textId="77777777" w:rsidR="005D2946" w:rsidRPr="005E6FCB" w:rsidRDefault="005D2946" w:rsidP="00951357">
            <w:pPr>
              <w:jc w:val="center"/>
              <w:rPr>
                <w:sz w:val="20"/>
              </w:rPr>
            </w:pPr>
            <w:r w:rsidRPr="005E6FCB">
              <w:rPr>
                <w:sz w:val="20"/>
              </w:rPr>
              <w:t>Country C</w:t>
            </w:r>
          </w:p>
        </w:tc>
        <w:tc>
          <w:tcPr>
            <w:tcW w:w="7159" w:type="dxa"/>
          </w:tcPr>
          <w:p w14:paraId="692E2CB2" w14:textId="77777777" w:rsidR="005D2946" w:rsidRPr="005E6FCB" w:rsidRDefault="005D2946" w:rsidP="00951357">
            <w:pPr>
              <w:jc w:val="center"/>
              <w:rPr>
                <w:sz w:val="20"/>
              </w:rPr>
            </w:pPr>
          </w:p>
        </w:tc>
      </w:tr>
      <w:tr w:rsidR="005D2946" w:rsidRPr="009D35EB" w14:paraId="6B68F49E" w14:textId="77777777" w:rsidTr="006859C9">
        <w:trPr>
          <w:trHeight w:val="466"/>
        </w:trPr>
        <w:tc>
          <w:tcPr>
            <w:tcW w:w="1843" w:type="dxa"/>
          </w:tcPr>
          <w:p w14:paraId="5821C941" w14:textId="77777777" w:rsidR="005D2946" w:rsidRPr="009D35EB" w:rsidRDefault="005D2946" w:rsidP="00951357">
            <w:pPr>
              <w:jc w:val="center"/>
              <w:rPr>
                <w:sz w:val="20"/>
              </w:rPr>
            </w:pPr>
            <w:r w:rsidRPr="005E6FCB">
              <w:rPr>
                <w:sz w:val="20"/>
              </w:rPr>
              <w:t>…</w:t>
            </w:r>
          </w:p>
        </w:tc>
        <w:tc>
          <w:tcPr>
            <w:tcW w:w="7159" w:type="dxa"/>
          </w:tcPr>
          <w:p w14:paraId="2332B57B" w14:textId="77777777" w:rsidR="005D2946" w:rsidRPr="009D35EB" w:rsidRDefault="005D2946" w:rsidP="00951357">
            <w:pPr>
              <w:jc w:val="center"/>
              <w:rPr>
                <w:sz w:val="20"/>
              </w:rPr>
            </w:pPr>
          </w:p>
        </w:tc>
      </w:tr>
      <w:tr w:rsidR="005D2946" w:rsidRPr="009D35EB" w14:paraId="07F49285" w14:textId="77777777" w:rsidTr="006859C9">
        <w:trPr>
          <w:trHeight w:val="466"/>
        </w:trPr>
        <w:tc>
          <w:tcPr>
            <w:tcW w:w="1843" w:type="dxa"/>
          </w:tcPr>
          <w:p w14:paraId="347D2F6F" w14:textId="77777777" w:rsidR="005D2946" w:rsidRPr="009D35EB" w:rsidRDefault="005D2946" w:rsidP="00951357">
            <w:pPr>
              <w:jc w:val="center"/>
              <w:rPr>
                <w:sz w:val="20"/>
              </w:rPr>
            </w:pPr>
          </w:p>
        </w:tc>
        <w:tc>
          <w:tcPr>
            <w:tcW w:w="7159" w:type="dxa"/>
          </w:tcPr>
          <w:p w14:paraId="41918DAA" w14:textId="77777777" w:rsidR="005D2946" w:rsidRPr="009D35EB" w:rsidRDefault="005D2946" w:rsidP="00951357">
            <w:pPr>
              <w:jc w:val="center"/>
              <w:rPr>
                <w:sz w:val="20"/>
              </w:rPr>
            </w:pPr>
          </w:p>
        </w:tc>
      </w:tr>
    </w:tbl>
    <w:p w14:paraId="4CA5B109" w14:textId="77777777" w:rsidR="005D2946" w:rsidRPr="004B3AD1" w:rsidRDefault="005D2946" w:rsidP="006E28F8">
      <w:pPr>
        <w:jc w:val="center"/>
        <w:rPr>
          <w:i/>
          <w:iCs/>
          <w:szCs w:val="24"/>
        </w:rPr>
      </w:pPr>
    </w:p>
    <w:sectPr w:rsidR="005D2946" w:rsidRPr="004B3AD1" w:rsidSect="00701E2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AB4F" w14:textId="77777777" w:rsidR="003F707D" w:rsidRDefault="003F707D" w:rsidP="0024597C">
      <w:pPr>
        <w:spacing w:before="0" w:after="0"/>
      </w:pPr>
      <w:r>
        <w:separator/>
      </w:r>
    </w:p>
  </w:endnote>
  <w:endnote w:type="continuationSeparator" w:id="0">
    <w:p w14:paraId="1B362826" w14:textId="77777777" w:rsidR="003F707D" w:rsidRDefault="003F707D" w:rsidP="0024597C">
      <w:pPr>
        <w:spacing w:before="0" w:after="0"/>
      </w:pPr>
      <w:r>
        <w:continuationSeparator/>
      </w:r>
    </w:p>
  </w:endnote>
  <w:endnote w:type="continuationNotice" w:id="1">
    <w:p w14:paraId="6163A031" w14:textId="77777777" w:rsidR="003F707D" w:rsidRDefault="003F707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C9FA" w14:textId="77777777" w:rsidR="00396E2F" w:rsidRDefault="00396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C803" w14:textId="5DC5FAEA" w:rsidR="00F06BA4" w:rsidRPr="00701E28" w:rsidRDefault="00701E28" w:rsidP="00701E28">
    <w:pPr>
      <w:pStyle w:val="Footer"/>
      <w:rPr>
        <w:rFonts w:ascii="Arial" w:hAnsi="Arial" w:cs="Arial"/>
        <w:b/>
        <w:sz w:val="48"/>
      </w:rPr>
    </w:pPr>
    <w:r w:rsidRPr="00701E28">
      <w:rPr>
        <w:rFonts w:ascii="Arial" w:hAnsi="Arial" w:cs="Arial"/>
        <w:b/>
        <w:sz w:val="48"/>
      </w:rPr>
      <w:t>EN</w:t>
    </w:r>
    <w:r w:rsidRPr="00701E28">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rsidRPr="00701E28">
      <w:tab/>
    </w:r>
    <w:r w:rsidRPr="00701E28">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E25E" w14:textId="77777777" w:rsidR="00701E28" w:rsidRPr="00701E28" w:rsidRDefault="00701E28" w:rsidP="00701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CF9D" w14:textId="77777777" w:rsidR="003F707D" w:rsidRDefault="003F707D" w:rsidP="0024597C">
      <w:pPr>
        <w:spacing w:before="0" w:after="0"/>
      </w:pPr>
      <w:r>
        <w:separator/>
      </w:r>
    </w:p>
  </w:footnote>
  <w:footnote w:type="continuationSeparator" w:id="0">
    <w:p w14:paraId="28A46DB0" w14:textId="77777777" w:rsidR="003F707D" w:rsidRDefault="003F707D" w:rsidP="0024597C">
      <w:pPr>
        <w:spacing w:before="0" w:after="0"/>
      </w:pPr>
      <w:r>
        <w:continuationSeparator/>
      </w:r>
    </w:p>
  </w:footnote>
  <w:footnote w:type="continuationNotice" w:id="1">
    <w:p w14:paraId="66AD44ED" w14:textId="77777777" w:rsidR="003F707D" w:rsidRDefault="003F707D">
      <w:pPr>
        <w:spacing w:before="0" w:after="0"/>
      </w:pPr>
    </w:p>
  </w:footnote>
  <w:footnote w:id="2">
    <w:p w14:paraId="57C97517" w14:textId="77777777" w:rsidR="00B13EBB" w:rsidRDefault="00B13EBB" w:rsidP="00B13EBB">
      <w:pPr>
        <w:pStyle w:val="FootnoteText"/>
        <w:tabs>
          <w:tab w:val="left" w:pos="567"/>
        </w:tabs>
        <w:ind w:left="567" w:hanging="567"/>
      </w:pPr>
      <w:r>
        <w:rPr>
          <w:rStyle w:val="FootnoteReference"/>
        </w:rPr>
        <w:footnoteRef/>
      </w:r>
      <w:r>
        <w:tab/>
      </w:r>
      <w:r>
        <w:rPr>
          <w:rStyle w:val="tabbedrightnegativecell"/>
        </w:rPr>
        <w:t>OJ</w:t>
      </w:r>
      <w:r w:rsidRPr="00F42170">
        <w:rPr>
          <w:rStyle w:val="tabbedrightnegativecell"/>
        </w:rPr>
        <w:t xml:space="preserve"> L 330, 23.12.2022, p. 1</w:t>
      </w:r>
      <w:r>
        <w:rPr>
          <w:rStyle w:val="tabbedrightnegativecell"/>
        </w:rPr>
        <w:t>.</w:t>
      </w:r>
      <w:r>
        <w:rPr>
          <w:rStyle w:val="Emphasis"/>
          <w:rFonts w:ascii="Roboto" w:hAnsi="Roboto"/>
          <w:color w:val="333333"/>
          <w:sz w:val="21"/>
          <w:szCs w:val="21"/>
          <w:shd w:val="clear" w:color="auto" w:fill="FFFFFF"/>
        </w:rPr>
        <w:t> </w:t>
      </w:r>
    </w:p>
  </w:footnote>
  <w:footnote w:id="3">
    <w:p w14:paraId="669DD309" w14:textId="5D089F1C" w:rsidR="00B13EBB" w:rsidRPr="00487697" w:rsidRDefault="00B13EBB" w:rsidP="00487697">
      <w:pPr>
        <w:ind w:left="567" w:hanging="567"/>
        <w:rPr>
          <w:sz w:val="20"/>
          <w:szCs w:val="20"/>
        </w:rPr>
      </w:pPr>
      <w:r>
        <w:rPr>
          <w:rStyle w:val="FootnoteReference"/>
        </w:rPr>
        <w:footnoteRef/>
      </w:r>
      <w:r>
        <w:tab/>
      </w:r>
      <w:r w:rsidR="00487697" w:rsidRPr="00487697">
        <w:rPr>
          <w:sz w:val="20"/>
          <w:szCs w:val="20"/>
        </w:rPr>
        <w:t>OJ L 177, 12.7.2023, p. 1.</w:t>
      </w:r>
      <w:r w:rsidR="009D09F9" w:rsidRPr="009D09F9">
        <w:t xml:space="preserve">  </w:t>
      </w:r>
    </w:p>
  </w:footnote>
  <w:footnote w:id="4">
    <w:p w14:paraId="4FB5FEBF" w14:textId="77777777" w:rsidR="00B13EBB" w:rsidRPr="004002D4" w:rsidRDefault="00B13EBB" w:rsidP="00B13EBB">
      <w:pPr>
        <w:pStyle w:val="FootnoteText1"/>
        <w:tabs>
          <w:tab w:val="left" w:pos="567"/>
        </w:tabs>
        <w:ind w:left="567" w:hanging="567"/>
      </w:pPr>
      <w:r w:rsidRPr="004002D4">
        <w:rPr>
          <w:rStyle w:val="FootnoteReference"/>
        </w:rPr>
        <w:footnoteRef/>
      </w:r>
      <w:r w:rsidRPr="004002D4">
        <w:tab/>
      </w:r>
      <w:r w:rsidRPr="009B02CE">
        <w:t xml:space="preserve">Please see: </w:t>
      </w:r>
      <w:hyperlink r:id="rId1" w:history="1">
        <w:r w:rsidR="008A6D9E" w:rsidRPr="009B02CE">
          <w:rPr>
            <w:rStyle w:val="Hyperlink"/>
            <w:szCs w:val="24"/>
          </w:rPr>
          <w:t>https://single-market-economy.ec.europa.eu/single-market/public-procurement/foreign-subsidies-regulation</w:t>
        </w:r>
      </w:hyperlink>
      <w:r w:rsidR="008A6D9E" w:rsidRPr="009B02CE">
        <w:rPr>
          <w:szCs w:val="24"/>
        </w:rPr>
        <w:t xml:space="preserve"> and follow the instructions there.</w:t>
      </w:r>
    </w:p>
  </w:footnote>
  <w:footnote w:id="5">
    <w:p w14:paraId="1907BD65" w14:textId="65C65E30" w:rsidR="00B13EBB" w:rsidRDefault="00B13EBB" w:rsidP="00B13EBB">
      <w:pPr>
        <w:pStyle w:val="FootnoteText1"/>
        <w:tabs>
          <w:tab w:val="left" w:pos="567"/>
        </w:tabs>
        <w:ind w:left="567" w:hanging="567"/>
        <w:contextualSpacing/>
      </w:pPr>
      <w:r>
        <w:rPr>
          <w:rStyle w:val="FootnoteReference"/>
        </w:rPr>
        <w:footnoteRef/>
      </w:r>
      <w:r>
        <w:tab/>
      </w:r>
      <w:r w:rsidR="000F29AF" w:rsidRPr="004002D4">
        <w:t xml:space="preserve">OJ L 295, 21.11.2018, p. 39. See also a privacy statement relating to </w:t>
      </w:r>
      <w:r w:rsidR="000F29AF">
        <w:t>competition</w:t>
      </w:r>
      <w:r w:rsidR="000F29AF" w:rsidRPr="004002D4">
        <w:t xml:space="preserve"> investigations at </w:t>
      </w:r>
      <w:hyperlink r:id="rId2" w:history="1">
        <w:r w:rsidR="000F29AF" w:rsidRPr="004002D4">
          <w:rPr>
            <w:rStyle w:val="Hyperlink1"/>
          </w:rPr>
          <w:t>https://ec.europa.eu/competition-policy/index/privacy-policy-competition-investigations_en</w:t>
        </w:r>
      </w:hyperlink>
      <w:r w:rsidR="000F29AF" w:rsidRPr="004002D4">
        <w:t>.</w:t>
      </w:r>
    </w:p>
  </w:footnote>
  <w:footnote w:id="6">
    <w:p w14:paraId="58F9914C" w14:textId="77777777" w:rsidR="00B13EBB" w:rsidRDefault="00B13EBB" w:rsidP="00B13EBB">
      <w:pPr>
        <w:pStyle w:val="FootnoteText"/>
      </w:pPr>
      <w:r w:rsidRPr="00EF78FF">
        <w:rPr>
          <w:rStyle w:val="FootnoteReference"/>
        </w:rPr>
        <w:footnoteRef/>
      </w:r>
      <w:r>
        <w:tab/>
        <w:t>Commission Implementing Regulation (EU) 2016/7 of 5 January 2016 establishing the standard form for the European Single Procurement Document (OJ L 3, 6.1.2016, p. 16).</w:t>
      </w:r>
    </w:p>
  </w:footnote>
  <w:footnote w:id="7">
    <w:p w14:paraId="794806FE" w14:textId="77777777" w:rsidR="00B13EBB" w:rsidRPr="00736233" w:rsidRDefault="00B13EBB" w:rsidP="00B13EBB">
      <w:pPr>
        <w:pStyle w:val="FootnoteText"/>
        <w:jc w:val="left"/>
      </w:pPr>
      <w:r w:rsidRPr="00BF664D">
        <w:rPr>
          <w:rStyle w:val="FootnoteReference"/>
        </w:rPr>
        <w:footnoteRef/>
      </w:r>
      <w:r w:rsidR="00BF664D">
        <w:tab/>
      </w:r>
      <w:r w:rsidRPr="00E047D6">
        <w:t>Article 4 of Regulation (EU) 2022/2560</w:t>
      </w:r>
    </w:p>
  </w:footnote>
  <w:footnote w:id="8">
    <w:p w14:paraId="5B413E2D" w14:textId="77777777" w:rsidR="00B13EBB" w:rsidRPr="00736233" w:rsidRDefault="00B13EBB" w:rsidP="00B13EBB">
      <w:pPr>
        <w:pStyle w:val="FootnoteText"/>
        <w:jc w:val="left"/>
      </w:pPr>
      <w:r w:rsidRPr="00BF664D">
        <w:rPr>
          <w:rStyle w:val="FootnoteReference"/>
        </w:rPr>
        <w:footnoteRef/>
      </w:r>
      <w:r w:rsidR="00BF664D">
        <w:tab/>
      </w:r>
      <w:r w:rsidRPr="00E047D6">
        <w:t>Article 27 of Regulation (EU) 2022/2560</w:t>
      </w:r>
    </w:p>
  </w:footnote>
  <w:footnote w:id="9">
    <w:p w14:paraId="70FB2095" w14:textId="77777777" w:rsidR="00B13EBB" w:rsidRPr="00814B19" w:rsidRDefault="00B13EBB" w:rsidP="000F3DA2">
      <w:pPr>
        <w:pStyle w:val="FootnoteText"/>
      </w:pPr>
      <w:r w:rsidRPr="00BF664D">
        <w:rPr>
          <w:rStyle w:val="FootnoteReference"/>
        </w:rPr>
        <w:footnoteRef/>
      </w:r>
      <w:r w:rsidR="00BF664D">
        <w:tab/>
      </w:r>
      <w:r w:rsidRPr="00814B19">
        <w:rPr>
          <w:iCs/>
          <w:lang w:val="en-US"/>
        </w:rPr>
        <w:t xml:space="preserve">A </w:t>
      </w:r>
      <w:r>
        <w:rPr>
          <w:iCs/>
          <w:lang w:val="en-US"/>
        </w:rPr>
        <w:t xml:space="preserve">financial </w:t>
      </w:r>
      <w:r w:rsidRPr="000F3DA2">
        <w:t>contribution</w:t>
      </w:r>
      <w:r w:rsidRPr="00814B19">
        <w:rPr>
          <w:iCs/>
          <w:lang w:val="en-US"/>
        </w:rPr>
        <w:t xml:space="preserve"> should be considered granted from the moment the beneficiary obtains a</w:t>
      </w:r>
      <w:r>
        <w:rPr>
          <w:iCs/>
          <w:lang w:val="en-US"/>
        </w:rPr>
        <w:t xml:space="preserve"> </w:t>
      </w:r>
      <w:r w:rsidRPr="006E3529">
        <w:rPr>
          <w:iCs/>
          <w:lang w:val="en-US"/>
        </w:rPr>
        <w:t>legal</w:t>
      </w:r>
      <w:r>
        <w:rPr>
          <w:iCs/>
          <w:lang w:val="en-US"/>
        </w:rPr>
        <w:t xml:space="preserve"> </w:t>
      </w:r>
      <w:r w:rsidRPr="00814B19">
        <w:rPr>
          <w:iCs/>
          <w:lang w:val="en-US"/>
        </w:rPr>
        <w:t xml:space="preserve">entitlement to receive the </w:t>
      </w:r>
      <w:r>
        <w:rPr>
          <w:iCs/>
          <w:lang w:val="en-US"/>
        </w:rPr>
        <w:t>financial contribution</w:t>
      </w:r>
      <w:r w:rsidRPr="00814B19">
        <w:rPr>
          <w:iCs/>
          <w:lang w:val="en-US"/>
        </w:rPr>
        <w:t xml:space="preserve">. The actual disbursement of the </w:t>
      </w:r>
      <w:r>
        <w:rPr>
          <w:iCs/>
          <w:lang w:val="en-US"/>
        </w:rPr>
        <w:t>financial contribution</w:t>
      </w:r>
      <w:r w:rsidRPr="00814B19">
        <w:rPr>
          <w:iCs/>
          <w:lang w:val="en-US"/>
        </w:rPr>
        <w:t xml:space="preserve"> is not a necessary condition for bringing a </w:t>
      </w:r>
      <w:r>
        <w:rPr>
          <w:iCs/>
          <w:lang w:val="en-US"/>
        </w:rPr>
        <w:t>financial contribution</w:t>
      </w:r>
      <w:r w:rsidRPr="00814B19">
        <w:rPr>
          <w:iCs/>
          <w:lang w:val="en-US"/>
        </w:rPr>
        <w:t xml:space="preserve"> within the scope of </w:t>
      </w:r>
      <w:r>
        <w:rPr>
          <w:iCs/>
          <w:lang w:val="en-US"/>
        </w:rPr>
        <w:t>Regulation (EU) 2022/2560.</w:t>
      </w:r>
    </w:p>
  </w:footnote>
  <w:footnote w:id="10">
    <w:p w14:paraId="6D1DE4F8" w14:textId="77777777" w:rsidR="00B13EBB" w:rsidRPr="00F42170" w:rsidRDefault="00B13EBB" w:rsidP="00B13EBB">
      <w:pPr>
        <w:pStyle w:val="FootnoteText"/>
      </w:pPr>
      <w:r w:rsidRPr="0074150E">
        <w:rPr>
          <w:rStyle w:val="FootnoteReference"/>
        </w:rPr>
        <w:footnoteRef/>
      </w:r>
      <w:r>
        <w:tab/>
        <w:t>S</w:t>
      </w:r>
      <w:r w:rsidRPr="009B1BB9">
        <w:t>mall and medium-sized enterprises</w:t>
      </w:r>
      <w:r>
        <w:t xml:space="preserve"> or SMEs are defined in Annex I of </w:t>
      </w:r>
      <w:r w:rsidRPr="009B1BB9">
        <w:t>Commission Regulation (EU) No 651/2014 of 17 June 2014 declaring certain categories of aid compatible with the internal market in application of Articles 107 and 108 of the Treaty</w:t>
      </w:r>
      <w:r>
        <w:t xml:space="preserve"> (</w:t>
      </w:r>
      <w:r w:rsidRPr="009B1BB9">
        <w:t>OJ L 187 26.6.2014, p. 1)</w:t>
      </w:r>
      <w:r>
        <w:t>.</w:t>
      </w:r>
      <w:r w:rsidRPr="009B1BB9">
        <w:t xml:space="preserve"> </w:t>
      </w:r>
    </w:p>
  </w:footnote>
  <w:footnote w:id="11">
    <w:p w14:paraId="2EE5ED37" w14:textId="77777777" w:rsidR="00B13EBB" w:rsidRPr="002766E7" w:rsidRDefault="00B13EBB" w:rsidP="00B13EBB">
      <w:pPr>
        <w:pStyle w:val="FootnoteText"/>
      </w:pPr>
      <w:r w:rsidRPr="00EF78FF">
        <w:rPr>
          <w:rStyle w:val="FootnoteReference"/>
        </w:rPr>
        <w:footnoteRef/>
      </w:r>
      <w:r>
        <w:tab/>
        <w:t>Earnings before interest, tax, depreciation and amortisation. This ratio is calculated as EBITDA / Interest payments</w:t>
      </w:r>
    </w:p>
  </w:footnote>
  <w:footnote w:id="12">
    <w:p w14:paraId="45CA18D8" w14:textId="77777777" w:rsidR="00B13EBB" w:rsidRPr="007C0258" w:rsidRDefault="00B13EBB" w:rsidP="00B13EBB">
      <w:pPr>
        <w:pStyle w:val="FootnoteText"/>
        <w:rPr>
          <w:lang w:val="en-US"/>
        </w:rPr>
      </w:pPr>
      <w:r w:rsidRPr="00BF664D">
        <w:rPr>
          <w:rStyle w:val="FootnoteReference"/>
        </w:rPr>
        <w:footnoteRef/>
      </w:r>
      <w:r w:rsidR="00BF664D">
        <w:rPr>
          <w:lang w:val="en-US"/>
        </w:rPr>
        <w:tab/>
      </w:r>
      <w:r w:rsidRPr="007C0258">
        <w:rPr>
          <w:lang w:val="en-US"/>
        </w:rPr>
        <w:t>The benefit should be conferred on one or more undertakings or industries. The specificity of the foreign subsidy could be established by law or in fact.</w:t>
      </w:r>
    </w:p>
  </w:footnote>
  <w:footnote w:id="13">
    <w:p w14:paraId="7527E358" w14:textId="77777777" w:rsidR="00B13EBB" w:rsidRPr="00CB008D" w:rsidRDefault="00B13EBB" w:rsidP="00B13EBB">
      <w:pPr>
        <w:pStyle w:val="FootnoteText"/>
        <w:rPr>
          <w:lang w:val="en-IE"/>
        </w:rPr>
      </w:pPr>
      <w:r w:rsidRPr="00BF664D">
        <w:rPr>
          <w:rStyle w:val="FootnoteReference"/>
        </w:rPr>
        <w:footnoteRef/>
      </w:r>
      <w:r w:rsidR="00BF664D">
        <w:rPr>
          <w:lang w:val="en-US"/>
        </w:rPr>
        <w:tab/>
      </w:r>
      <w:r w:rsidRPr="007C0258">
        <w:rPr>
          <w:lang w:val="en-US"/>
        </w:rPr>
        <w:t>For instance</w:t>
      </w:r>
      <w:r w:rsidRPr="008320AA">
        <w:rPr>
          <w:lang w:val="en-US"/>
        </w:rPr>
        <w:t xml:space="preserve"> personnel costs, materials, energy, maintenance, rent, administration</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66B9" w14:textId="77777777" w:rsidR="00396E2F" w:rsidRDefault="00396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13BB" w14:textId="77777777" w:rsidR="00396E2F" w:rsidRDefault="00396E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4231" w14:textId="77777777" w:rsidR="00396E2F" w:rsidRDefault="00396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A9084E8"/>
    <w:lvl w:ilvl="0">
      <w:start w:val="1"/>
      <w:numFmt w:val="decimal"/>
      <w:pStyle w:val="ListNumber4"/>
      <w:lvlText w:val="%1."/>
      <w:lvlJc w:val="left"/>
      <w:pPr>
        <w:tabs>
          <w:tab w:val="num" w:pos="2768"/>
        </w:tabs>
        <w:ind w:left="2768" w:hanging="360"/>
      </w:pPr>
    </w:lvl>
  </w:abstractNum>
  <w:abstractNum w:abstractNumId="1" w15:restartNumberingAfterBreak="0">
    <w:nsid w:val="FFFFFF7E"/>
    <w:multiLevelType w:val="singleLevel"/>
    <w:tmpl w:val="F3CA197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7FCAFE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483EF0C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B84AD4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0FABD9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7F6C67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07005B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06B15F3"/>
    <w:multiLevelType w:val="multilevel"/>
    <w:tmpl w:val="DDCA5378"/>
    <w:lvl w:ilvl="0">
      <w:start w:val="22"/>
      <w:numFmt w:val="decimal"/>
      <w:pStyle w:val="BlockText"/>
      <w:lvlText w:val="(%1)"/>
      <w:lvlJc w:val="left"/>
      <w:pPr>
        <w:tabs>
          <w:tab w:val="num" w:pos="850"/>
        </w:tabs>
        <w:ind w:left="850" w:hanging="850"/>
      </w:pPr>
      <w:rPr>
        <w:rFonts w:hint="default"/>
        <w:b w:val="0"/>
        <w:i w:val="0"/>
        <w:sz w:val="22"/>
      </w:rPr>
    </w:lvl>
    <w:lvl w:ilvl="1">
      <w:start w:val="1"/>
      <w:numFmt w:val="upperRoman"/>
      <w:lvlRestart w:val="0"/>
      <w:lvlText w:val="%2"/>
      <w:lvlJc w:val="left"/>
      <w:pPr>
        <w:tabs>
          <w:tab w:val="num" w:pos="1710"/>
        </w:tabs>
        <w:ind w:left="1710" w:hanging="576"/>
      </w:pPr>
      <w:rPr>
        <w:rFonts w:hint="default"/>
        <w:b w:val="0"/>
        <w:i w:val="0"/>
      </w:rPr>
    </w:lvl>
    <w:lvl w:ilvl="2">
      <w:start w:val="1"/>
      <w:numFmt w:val="decimal"/>
      <w:lvlText w:val="%2.%3"/>
      <w:lvlJc w:val="left"/>
      <w:pPr>
        <w:tabs>
          <w:tab w:val="num" w:pos="1854"/>
        </w:tabs>
        <w:ind w:left="1854" w:hanging="720"/>
      </w:pPr>
      <w:rPr>
        <w:rFonts w:hint="default"/>
      </w:rPr>
    </w:lvl>
    <w:lvl w:ilvl="3">
      <w:start w:val="1"/>
      <w:numFmt w:val="lowerLetter"/>
      <w:lvlText w:val="%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15:restartNumberingAfterBreak="0">
    <w:nsid w:val="106C25FF"/>
    <w:multiLevelType w:val="multilevel"/>
    <w:tmpl w:val="FB940952"/>
    <w:lvl w:ilvl="0">
      <w:start w:val="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pStyle w:val="111QFormCO"/>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1E903289"/>
    <w:multiLevelType w:val="multilevel"/>
    <w:tmpl w:val="8BB2A414"/>
    <w:lvl w:ilvl="0">
      <w:start w:val="1"/>
      <w:numFmt w:val="upperLetter"/>
      <w:pStyle w:val="Recitals"/>
      <w:lvlText w:val="(%1)"/>
      <w:lvlJc w:val="left"/>
      <w:pPr>
        <w:tabs>
          <w:tab w:val="num" w:pos="720"/>
        </w:tabs>
        <w:ind w:left="720" w:hanging="72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A467F44"/>
    <w:multiLevelType w:val="hybridMultilevel"/>
    <w:tmpl w:val="11E49884"/>
    <w:lvl w:ilvl="0" w:tplc="3ED84BDE">
      <w:start w:val="1"/>
      <w:numFmt w:val="decimal"/>
      <w:pStyle w:val="Numro"/>
      <w:lvlText w:val="%1."/>
      <w:lvlJc w:val="left"/>
      <w:pPr>
        <w:ind w:left="786" w:hanging="360"/>
      </w:pPr>
      <w:rPr>
        <w:rFonts w:ascii="Times New Roman" w:hAnsi="Times New Roman" w:cs="Times New Roman" w:hint="default"/>
        <w:b/>
        <w:i w:val="0"/>
        <w:color w:val="auto"/>
        <w:sz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9794ADBE">
      <w:numFmt w:val="bullet"/>
      <w:lvlText w:val="—"/>
      <w:lvlJc w:val="left"/>
      <w:pPr>
        <w:ind w:left="3090" w:hanging="570"/>
      </w:pPr>
      <w:rPr>
        <w:rFonts w:ascii="Times New Roman" w:eastAsia="Times New Roman" w:hAnsi="Times New Roman" w:cs="Times New Roman" w:hint="default"/>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172377652">
    <w:abstractNumId w:val="13"/>
  </w:num>
  <w:num w:numId="2" w16cid:durableId="692878069">
    <w:abstractNumId w:val="11"/>
  </w:num>
  <w:num w:numId="3" w16cid:durableId="487942083">
    <w:abstractNumId w:val="8"/>
  </w:num>
  <w:num w:numId="4" w16cid:durableId="1463693110">
    <w:abstractNumId w:val="9"/>
  </w:num>
  <w:num w:numId="5" w16cid:durableId="277564573">
    <w:abstractNumId w:val="7"/>
  </w:num>
  <w:num w:numId="6" w16cid:durableId="2007829627">
    <w:abstractNumId w:val="10"/>
  </w:num>
  <w:num w:numId="7" w16cid:durableId="727609267">
    <w:abstractNumId w:val="5"/>
  </w:num>
  <w:num w:numId="8" w16cid:durableId="1869291153">
    <w:abstractNumId w:val="4"/>
  </w:num>
  <w:num w:numId="9" w16cid:durableId="1048409537">
    <w:abstractNumId w:val="3"/>
  </w:num>
  <w:num w:numId="10" w16cid:durableId="602109210">
    <w:abstractNumId w:val="6"/>
  </w:num>
  <w:num w:numId="11" w16cid:durableId="203753254">
    <w:abstractNumId w:val="2"/>
  </w:num>
  <w:num w:numId="12" w16cid:durableId="443116309">
    <w:abstractNumId w:val="1"/>
  </w:num>
  <w:num w:numId="13" w16cid:durableId="1668246707">
    <w:abstractNumId w:val="0"/>
  </w:num>
  <w:num w:numId="14" w16cid:durableId="17035070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79266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439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93524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78499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508844">
    <w:abstractNumId w:val="23"/>
  </w:num>
  <w:num w:numId="20" w16cid:durableId="1737976431">
    <w:abstractNumId w:val="16"/>
  </w:num>
  <w:num w:numId="21" w16cid:durableId="1211769053">
    <w:abstractNumId w:val="25"/>
  </w:num>
  <w:num w:numId="22" w16cid:durableId="1089347797">
    <w:abstractNumId w:val="15"/>
  </w:num>
  <w:num w:numId="23" w16cid:durableId="776870914">
    <w:abstractNumId w:val="17"/>
  </w:num>
  <w:num w:numId="24" w16cid:durableId="1331787503">
    <w:abstractNumId w:val="18"/>
  </w:num>
  <w:num w:numId="25" w16cid:durableId="1152674760">
    <w:abstractNumId w:val="12"/>
  </w:num>
  <w:num w:numId="26" w16cid:durableId="435715738">
    <w:abstractNumId w:val="24"/>
  </w:num>
  <w:num w:numId="27" w16cid:durableId="523859516">
    <w:abstractNumId w:val="10"/>
  </w:num>
  <w:num w:numId="28" w16cid:durableId="1722635378">
    <w:abstractNumId w:val="19"/>
  </w:num>
  <w:num w:numId="29" w16cid:durableId="1405570630">
    <w:abstractNumId w:val="21"/>
  </w:num>
  <w:num w:numId="30" w16cid:durableId="184681784">
    <w:abstractNumId w:val="22"/>
  </w:num>
  <w:num w:numId="31" w16cid:durableId="1516966147">
    <w:abstractNumId w:val="14"/>
  </w:num>
  <w:num w:numId="32" w16cid:durableId="1152673193">
    <w:abstractNumId w:val="20"/>
  </w:num>
  <w:num w:numId="33" w16cid:durableId="1757243949">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3-07-01 12:25:4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ACCOMPAGNANT" w:val="to the"/>
    <w:docVar w:name="LW_ACCOMPAGNANT.CP" w:val="to the"/>
    <w:docVar w:name="LW_ANNEX_NBR_FIRST" w:val="2"/>
    <w:docVar w:name="LW_ANNEX_NBR_LAST" w:val="2"/>
    <w:docVar w:name="LW_ANNEX_UNIQUE" w:val="0"/>
    <w:docVar w:name="LW_CORRIGENDUM" w:val="&lt;UNUSED&gt;"/>
    <w:docVar w:name="LW_COVERPAGE_EXISTS" w:val="True"/>
    <w:docVar w:name="LW_COVERPAGE_GUID" w:val="D871B15F-FAF1-4904-9A82-DEFE3BA27662"/>
    <w:docVar w:name="LW_COVERPAGE_TYPE" w:val="1"/>
    <w:docVar w:name="LW_CROSSREFERENCE" w:val="&lt;UNUSED&gt;"/>
    <w:docVar w:name="LW_DocType" w:val="ANNEX"/>
    <w:docVar w:name="LW_EMISSION" w:val="&lt;EMPTY&gt;"/>
    <w:docVar w:name="LW_EMISSION_ISODATE" w:val="&lt;EMPTY&gt;"/>
    <w:docVar w:name="LW_EMISSION_LOCATION" w:val="BRX"/>
    <w:docVar w:name="LW_EMISSION_PREFIX" w:val="Brussels, "/>
    <w:docVar w:name="LW_EMISSION_SUFFIX" w:val=" "/>
    <w:docVar w:name="LW_ID_DOCSTRUCTURE" w:val="COM/ANNEX"/>
    <w:docVar w:name="LW_ID_DOCTYPE" w:val="SG-068"/>
    <w:docVar w:name="LW_LANGUE" w:val="EN"/>
    <w:docVar w:name="LW_LEVEL_OF_SENSITIVITY" w:val="Standard treatment"/>
    <w:docVar w:name="LW_NOM.INST" w:val="EUROPEAN COMMISSION"/>
    <w:docVar w:name="LW_NOM.INST_JOINTDOC" w:val="&lt;EMPTY&gt;"/>
    <w:docVar w:name="LW_OBJETACTEPRINCIPAL" w:val="on detailed arrangements for the conduct of proceedings by the Commission pursuant to Regulation (EU) 2560/2022 of the European Parliament and of the Council on foreign subsidies distorting the internal market&lt;FMT:Font=Calibri&gt;_x000d__x000d__x000d__x000d__x000d__x000d__x000d_&lt;/FMT&gt;_x000d__x000d__x000d__x000d__x000b_&lt;FMT:Font=Calibri&gt;_x000d__x000d__x000d__x000d__x000d__x000d__x000d_&lt;/FMT&gt;_x000d__x000d__x000d__x000d__x000b_"/>
    <w:docVar w:name="LW_OBJETACTEPRINCIPAL.CP" w:val="on detailed arrangements for the conduct of proceedings by the Commission pursuant to Regulation (EU) 2560/2022 of the European Parliament and of the Council on foreign subsidies distorting the internal market&lt;FMT:Font=Calibri&gt;_x000d__x000d__x000d__x000d__x000d__x000d__x000d_&lt;/FMT&gt;_x000d__x000d__x000d__x000d__x000b_&lt;FMT:Font=Calibri&gt;_x000d__x000d__x000d__x000d__x000d__x000d__x000d_&lt;/FMT&gt;_x000d__x000d__x000d__x000d__x000b_"/>
    <w:docVar w:name="LW_PART_NBR" w:val="1"/>
    <w:docVar w:name="LW_PART_NBR_TOTAL" w:val="1"/>
    <w:docVar w:name="LW_REF.INST.NEW" w:val="&lt;EMPTY&gt;"/>
    <w:docVar w:name="LW_REF.INST.NEW_ADOPTED" w:val="draft"/>
    <w:docVar w:name="LW_REF.INST.NEW_TEXT" w:val="(2023) XXX"/>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COMMISSION IMPLEMENTING REGULATION (EU) .../... "/>
    <w:docVar w:name="LW_TYPEACTEPRINCIPAL.CP" w:val="COMMISSION IMPLEMENTING REGULATION (EU) .../... "/>
  </w:docVars>
  <w:rsids>
    <w:rsidRoot w:val="0024597C"/>
    <w:rsid w:val="00005470"/>
    <w:rsid w:val="0001068F"/>
    <w:rsid w:val="00010C13"/>
    <w:rsid w:val="00011C1C"/>
    <w:rsid w:val="0001620C"/>
    <w:rsid w:val="00016A04"/>
    <w:rsid w:val="00017DAA"/>
    <w:rsid w:val="00020C4F"/>
    <w:rsid w:val="00020E80"/>
    <w:rsid w:val="00020E95"/>
    <w:rsid w:val="00022006"/>
    <w:rsid w:val="000257EF"/>
    <w:rsid w:val="000314D6"/>
    <w:rsid w:val="00031A91"/>
    <w:rsid w:val="000334A1"/>
    <w:rsid w:val="00035684"/>
    <w:rsid w:val="00036AB7"/>
    <w:rsid w:val="0004295D"/>
    <w:rsid w:val="00042B44"/>
    <w:rsid w:val="00044FDA"/>
    <w:rsid w:val="00045D6D"/>
    <w:rsid w:val="000469F0"/>
    <w:rsid w:val="00050B0A"/>
    <w:rsid w:val="0005243A"/>
    <w:rsid w:val="000552C6"/>
    <w:rsid w:val="00057C08"/>
    <w:rsid w:val="00060F34"/>
    <w:rsid w:val="00062301"/>
    <w:rsid w:val="00063372"/>
    <w:rsid w:val="00064074"/>
    <w:rsid w:val="0006413A"/>
    <w:rsid w:val="0006523A"/>
    <w:rsid w:val="000653DB"/>
    <w:rsid w:val="000672DF"/>
    <w:rsid w:val="00071A15"/>
    <w:rsid w:val="00071ED6"/>
    <w:rsid w:val="00072A45"/>
    <w:rsid w:val="00072BC1"/>
    <w:rsid w:val="00074A51"/>
    <w:rsid w:val="00075FB0"/>
    <w:rsid w:val="00081A57"/>
    <w:rsid w:val="00084BA5"/>
    <w:rsid w:val="00091906"/>
    <w:rsid w:val="00094874"/>
    <w:rsid w:val="0009661C"/>
    <w:rsid w:val="000A170B"/>
    <w:rsid w:val="000A3494"/>
    <w:rsid w:val="000A58DB"/>
    <w:rsid w:val="000A5E21"/>
    <w:rsid w:val="000B22B0"/>
    <w:rsid w:val="000B31A7"/>
    <w:rsid w:val="000B3C5E"/>
    <w:rsid w:val="000B4183"/>
    <w:rsid w:val="000B5C57"/>
    <w:rsid w:val="000B60F4"/>
    <w:rsid w:val="000B6E80"/>
    <w:rsid w:val="000B6E8F"/>
    <w:rsid w:val="000C11CC"/>
    <w:rsid w:val="000C136D"/>
    <w:rsid w:val="000C293A"/>
    <w:rsid w:val="000C4569"/>
    <w:rsid w:val="000C48EC"/>
    <w:rsid w:val="000C5AC2"/>
    <w:rsid w:val="000C6081"/>
    <w:rsid w:val="000C6B33"/>
    <w:rsid w:val="000D03DB"/>
    <w:rsid w:val="000D29EF"/>
    <w:rsid w:val="000D2A6A"/>
    <w:rsid w:val="000D69D8"/>
    <w:rsid w:val="000E075C"/>
    <w:rsid w:val="000E07A7"/>
    <w:rsid w:val="000E29AB"/>
    <w:rsid w:val="000E5C64"/>
    <w:rsid w:val="000E7BD5"/>
    <w:rsid w:val="000F015A"/>
    <w:rsid w:val="000F0617"/>
    <w:rsid w:val="000F16B3"/>
    <w:rsid w:val="000F29AF"/>
    <w:rsid w:val="000F3DA2"/>
    <w:rsid w:val="000F3FBE"/>
    <w:rsid w:val="000F4CF7"/>
    <w:rsid w:val="000F5378"/>
    <w:rsid w:val="000F56A5"/>
    <w:rsid w:val="000F5BCC"/>
    <w:rsid w:val="000F5FE7"/>
    <w:rsid w:val="000F6A02"/>
    <w:rsid w:val="000F73F5"/>
    <w:rsid w:val="00100EFC"/>
    <w:rsid w:val="00100F7E"/>
    <w:rsid w:val="0010251A"/>
    <w:rsid w:val="00102F54"/>
    <w:rsid w:val="00105066"/>
    <w:rsid w:val="00106605"/>
    <w:rsid w:val="0010747B"/>
    <w:rsid w:val="00110801"/>
    <w:rsid w:val="00112566"/>
    <w:rsid w:val="00112CF9"/>
    <w:rsid w:val="00115D71"/>
    <w:rsid w:val="001166BD"/>
    <w:rsid w:val="001171C5"/>
    <w:rsid w:val="00120541"/>
    <w:rsid w:val="001209F1"/>
    <w:rsid w:val="00122C2B"/>
    <w:rsid w:val="001249C9"/>
    <w:rsid w:val="001308A0"/>
    <w:rsid w:val="00132D31"/>
    <w:rsid w:val="00132E6D"/>
    <w:rsid w:val="0013540E"/>
    <w:rsid w:val="0013632D"/>
    <w:rsid w:val="00137F73"/>
    <w:rsid w:val="00143046"/>
    <w:rsid w:val="00143E3A"/>
    <w:rsid w:val="0014566F"/>
    <w:rsid w:val="00145788"/>
    <w:rsid w:val="00145F26"/>
    <w:rsid w:val="00147B03"/>
    <w:rsid w:val="0015091B"/>
    <w:rsid w:val="00151C29"/>
    <w:rsid w:val="0015425F"/>
    <w:rsid w:val="0015568B"/>
    <w:rsid w:val="0015626E"/>
    <w:rsid w:val="00157590"/>
    <w:rsid w:val="00157E18"/>
    <w:rsid w:val="00161D5D"/>
    <w:rsid w:val="00162B50"/>
    <w:rsid w:val="00162C7C"/>
    <w:rsid w:val="0016472F"/>
    <w:rsid w:val="001659FF"/>
    <w:rsid w:val="00165B72"/>
    <w:rsid w:val="00165C4F"/>
    <w:rsid w:val="001662FE"/>
    <w:rsid w:val="001731A6"/>
    <w:rsid w:val="00173A5D"/>
    <w:rsid w:val="00173DE3"/>
    <w:rsid w:val="0017584D"/>
    <w:rsid w:val="0017761A"/>
    <w:rsid w:val="0018058F"/>
    <w:rsid w:val="00183AAD"/>
    <w:rsid w:val="00184C7C"/>
    <w:rsid w:val="00186BBA"/>
    <w:rsid w:val="00187582"/>
    <w:rsid w:val="00190489"/>
    <w:rsid w:val="0019221D"/>
    <w:rsid w:val="00192BEC"/>
    <w:rsid w:val="00196361"/>
    <w:rsid w:val="0019654B"/>
    <w:rsid w:val="00197B2E"/>
    <w:rsid w:val="001A0658"/>
    <w:rsid w:val="001A0F76"/>
    <w:rsid w:val="001A6319"/>
    <w:rsid w:val="001A659F"/>
    <w:rsid w:val="001A74F4"/>
    <w:rsid w:val="001B2582"/>
    <w:rsid w:val="001B28EE"/>
    <w:rsid w:val="001B2B9E"/>
    <w:rsid w:val="001B4830"/>
    <w:rsid w:val="001B5F5D"/>
    <w:rsid w:val="001C0778"/>
    <w:rsid w:val="001C0FEB"/>
    <w:rsid w:val="001C1202"/>
    <w:rsid w:val="001C19B5"/>
    <w:rsid w:val="001C1E72"/>
    <w:rsid w:val="001C1E97"/>
    <w:rsid w:val="001C2B76"/>
    <w:rsid w:val="001C2DE6"/>
    <w:rsid w:val="001C3582"/>
    <w:rsid w:val="001C4172"/>
    <w:rsid w:val="001C5775"/>
    <w:rsid w:val="001C6DE3"/>
    <w:rsid w:val="001C7D5A"/>
    <w:rsid w:val="001D0F5D"/>
    <w:rsid w:val="001D0F7F"/>
    <w:rsid w:val="001D11E6"/>
    <w:rsid w:val="001D1735"/>
    <w:rsid w:val="001D1B3C"/>
    <w:rsid w:val="001D30CC"/>
    <w:rsid w:val="001D35B6"/>
    <w:rsid w:val="001D4279"/>
    <w:rsid w:val="001D4CC2"/>
    <w:rsid w:val="001D7E6A"/>
    <w:rsid w:val="001E01E5"/>
    <w:rsid w:val="001E0251"/>
    <w:rsid w:val="001E20A1"/>
    <w:rsid w:val="001E272F"/>
    <w:rsid w:val="001E41C8"/>
    <w:rsid w:val="001E5F10"/>
    <w:rsid w:val="001E6552"/>
    <w:rsid w:val="001E68CF"/>
    <w:rsid w:val="001E6F5C"/>
    <w:rsid w:val="001F0D70"/>
    <w:rsid w:val="001F2BF1"/>
    <w:rsid w:val="001F343E"/>
    <w:rsid w:val="001F41D4"/>
    <w:rsid w:val="001F7CBE"/>
    <w:rsid w:val="00201EDC"/>
    <w:rsid w:val="0020488F"/>
    <w:rsid w:val="00204996"/>
    <w:rsid w:val="00204BEB"/>
    <w:rsid w:val="00207300"/>
    <w:rsid w:val="00211C98"/>
    <w:rsid w:val="00212C24"/>
    <w:rsid w:val="002139C5"/>
    <w:rsid w:val="00215258"/>
    <w:rsid w:val="0021592E"/>
    <w:rsid w:val="002160D6"/>
    <w:rsid w:val="00217E59"/>
    <w:rsid w:val="00220899"/>
    <w:rsid w:val="00225906"/>
    <w:rsid w:val="002262A0"/>
    <w:rsid w:val="00226369"/>
    <w:rsid w:val="00230C42"/>
    <w:rsid w:val="00230F02"/>
    <w:rsid w:val="002311AE"/>
    <w:rsid w:val="002325C1"/>
    <w:rsid w:val="002338FD"/>
    <w:rsid w:val="002341C8"/>
    <w:rsid w:val="00234A8F"/>
    <w:rsid w:val="00235143"/>
    <w:rsid w:val="00236997"/>
    <w:rsid w:val="00237770"/>
    <w:rsid w:val="002411CC"/>
    <w:rsid w:val="002427B6"/>
    <w:rsid w:val="002428F1"/>
    <w:rsid w:val="00243643"/>
    <w:rsid w:val="00243908"/>
    <w:rsid w:val="0024597C"/>
    <w:rsid w:val="002461D8"/>
    <w:rsid w:val="002479F0"/>
    <w:rsid w:val="00250DB4"/>
    <w:rsid w:val="00253286"/>
    <w:rsid w:val="002535B0"/>
    <w:rsid w:val="00254FA0"/>
    <w:rsid w:val="00255528"/>
    <w:rsid w:val="00256297"/>
    <w:rsid w:val="00257FAA"/>
    <w:rsid w:val="002602A8"/>
    <w:rsid w:val="00263E4A"/>
    <w:rsid w:val="00263E5E"/>
    <w:rsid w:val="00264053"/>
    <w:rsid w:val="00265CA2"/>
    <w:rsid w:val="002666D6"/>
    <w:rsid w:val="0026726F"/>
    <w:rsid w:val="0027027A"/>
    <w:rsid w:val="00272A4B"/>
    <w:rsid w:val="0027366C"/>
    <w:rsid w:val="0027526D"/>
    <w:rsid w:val="00277DDB"/>
    <w:rsid w:val="00277E04"/>
    <w:rsid w:val="00282083"/>
    <w:rsid w:val="00282498"/>
    <w:rsid w:val="00285ADB"/>
    <w:rsid w:val="002866DE"/>
    <w:rsid w:val="00286FE1"/>
    <w:rsid w:val="00287AAF"/>
    <w:rsid w:val="00287E89"/>
    <w:rsid w:val="00287FED"/>
    <w:rsid w:val="0029042B"/>
    <w:rsid w:val="002910A8"/>
    <w:rsid w:val="00291A3C"/>
    <w:rsid w:val="00291F6A"/>
    <w:rsid w:val="00294B93"/>
    <w:rsid w:val="00295070"/>
    <w:rsid w:val="00295951"/>
    <w:rsid w:val="002A23F5"/>
    <w:rsid w:val="002A4A7C"/>
    <w:rsid w:val="002A52E3"/>
    <w:rsid w:val="002A67D9"/>
    <w:rsid w:val="002B1D7D"/>
    <w:rsid w:val="002B2FA9"/>
    <w:rsid w:val="002B312E"/>
    <w:rsid w:val="002B3703"/>
    <w:rsid w:val="002B548C"/>
    <w:rsid w:val="002B61C5"/>
    <w:rsid w:val="002C08FC"/>
    <w:rsid w:val="002C14AA"/>
    <w:rsid w:val="002C1948"/>
    <w:rsid w:val="002C3E91"/>
    <w:rsid w:val="002C4969"/>
    <w:rsid w:val="002C53F9"/>
    <w:rsid w:val="002C5EC9"/>
    <w:rsid w:val="002C7485"/>
    <w:rsid w:val="002D16AD"/>
    <w:rsid w:val="002D416F"/>
    <w:rsid w:val="002D4495"/>
    <w:rsid w:val="002D513C"/>
    <w:rsid w:val="002D5C0C"/>
    <w:rsid w:val="002E2E75"/>
    <w:rsid w:val="002E643E"/>
    <w:rsid w:val="002E65DC"/>
    <w:rsid w:val="002E69FF"/>
    <w:rsid w:val="002E7185"/>
    <w:rsid w:val="002E7E2F"/>
    <w:rsid w:val="002F0057"/>
    <w:rsid w:val="002F0328"/>
    <w:rsid w:val="002F1BF0"/>
    <w:rsid w:val="002F1EAE"/>
    <w:rsid w:val="002F2BAD"/>
    <w:rsid w:val="002F31B4"/>
    <w:rsid w:val="002F3208"/>
    <w:rsid w:val="002F482B"/>
    <w:rsid w:val="002F4A84"/>
    <w:rsid w:val="002F5947"/>
    <w:rsid w:val="002F5C77"/>
    <w:rsid w:val="002F6182"/>
    <w:rsid w:val="002F6DEE"/>
    <w:rsid w:val="002F74F4"/>
    <w:rsid w:val="002F7661"/>
    <w:rsid w:val="0030282A"/>
    <w:rsid w:val="00303FB0"/>
    <w:rsid w:val="00307DE9"/>
    <w:rsid w:val="00313991"/>
    <w:rsid w:val="00313AB3"/>
    <w:rsid w:val="00314D22"/>
    <w:rsid w:val="00316719"/>
    <w:rsid w:val="00316A1B"/>
    <w:rsid w:val="00317023"/>
    <w:rsid w:val="00321CC5"/>
    <w:rsid w:val="00322699"/>
    <w:rsid w:val="00323B20"/>
    <w:rsid w:val="00324A86"/>
    <w:rsid w:val="0032507C"/>
    <w:rsid w:val="0032514D"/>
    <w:rsid w:val="003268E6"/>
    <w:rsid w:val="00330CAA"/>
    <w:rsid w:val="003319CD"/>
    <w:rsid w:val="00334D16"/>
    <w:rsid w:val="00341BB4"/>
    <w:rsid w:val="00342BC7"/>
    <w:rsid w:val="0034311A"/>
    <w:rsid w:val="00343A90"/>
    <w:rsid w:val="00343ACE"/>
    <w:rsid w:val="00344F3F"/>
    <w:rsid w:val="00345505"/>
    <w:rsid w:val="00347968"/>
    <w:rsid w:val="003515BE"/>
    <w:rsid w:val="00352172"/>
    <w:rsid w:val="00352300"/>
    <w:rsid w:val="00352B24"/>
    <w:rsid w:val="003533A9"/>
    <w:rsid w:val="003534CF"/>
    <w:rsid w:val="00355AA8"/>
    <w:rsid w:val="00357050"/>
    <w:rsid w:val="00357BF2"/>
    <w:rsid w:val="0036057F"/>
    <w:rsid w:val="0036076F"/>
    <w:rsid w:val="003608B1"/>
    <w:rsid w:val="00361242"/>
    <w:rsid w:val="00361750"/>
    <w:rsid w:val="00361B9D"/>
    <w:rsid w:val="00361FD4"/>
    <w:rsid w:val="003631D5"/>
    <w:rsid w:val="003638AB"/>
    <w:rsid w:val="00364047"/>
    <w:rsid w:val="00365092"/>
    <w:rsid w:val="003657E4"/>
    <w:rsid w:val="003671DA"/>
    <w:rsid w:val="00367803"/>
    <w:rsid w:val="00373500"/>
    <w:rsid w:val="003736A3"/>
    <w:rsid w:val="0037405F"/>
    <w:rsid w:val="00374354"/>
    <w:rsid w:val="00374AE7"/>
    <w:rsid w:val="003754D4"/>
    <w:rsid w:val="0037556E"/>
    <w:rsid w:val="00375639"/>
    <w:rsid w:val="00377142"/>
    <w:rsid w:val="00377AEE"/>
    <w:rsid w:val="00380F6B"/>
    <w:rsid w:val="00381BE9"/>
    <w:rsid w:val="00381C12"/>
    <w:rsid w:val="00382377"/>
    <w:rsid w:val="00382FA8"/>
    <w:rsid w:val="00386E82"/>
    <w:rsid w:val="003900FD"/>
    <w:rsid w:val="00390462"/>
    <w:rsid w:val="00391758"/>
    <w:rsid w:val="00391EE3"/>
    <w:rsid w:val="00393781"/>
    <w:rsid w:val="00395EA3"/>
    <w:rsid w:val="003963AD"/>
    <w:rsid w:val="0039686C"/>
    <w:rsid w:val="00396E2F"/>
    <w:rsid w:val="003A0591"/>
    <w:rsid w:val="003A218F"/>
    <w:rsid w:val="003A222E"/>
    <w:rsid w:val="003A280A"/>
    <w:rsid w:val="003A3ADE"/>
    <w:rsid w:val="003A6CA7"/>
    <w:rsid w:val="003A6EF6"/>
    <w:rsid w:val="003B23F8"/>
    <w:rsid w:val="003B3E64"/>
    <w:rsid w:val="003B41D4"/>
    <w:rsid w:val="003B4726"/>
    <w:rsid w:val="003B53A5"/>
    <w:rsid w:val="003B598C"/>
    <w:rsid w:val="003B6529"/>
    <w:rsid w:val="003B7CA5"/>
    <w:rsid w:val="003C018E"/>
    <w:rsid w:val="003C1A4D"/>
    <w:rsid w:val="003C2CD5"/>
    <w:rsid w:val="003C4BFA"/>
    <w:rsid w:val="003C4C19"/>
    <w:rsid w:val="003C4DF7"/>
    <w:rsid w:val="003C50C0"/>
    <w:rsid w:val="003C60FE"/>
    <w:rsid w:val="003C64B0"/>
    <w:rsid w:val="003C6C91"/>
    <w:rsid w:val="003C7252"/>
    <w:rsid w:val="003D0AFF"/>
    <w:rsid w:val="003D3D71"/>
    <w:rsid w:val="003D638D"/>
    <w:rsid w:val="003D63F7"/>
    <w:rsid w:val="003D7514"/>
    <w:rsid w:val="003E03A8"/>
    <w:rsid w:val="003E05FB"/>
    <w:rsid w:val="003E0B80"/>
    <w:rsid w:val="003E202B"/>
    <w:rsid w:val="003E20AD"/>
    <w:rsid w:val="003E51A5"/>
    <w:rsid w:val="003E5B90"/>
    <w:rsid w:val="003E5B93"/>
    <w:rsid w:val="003E679A"/>
    <w:rsid w:val="003E77F7"/>
    <w:rsid w:val="003F0094"/>
    <w:rsid w:val="003F1B49"/>
    <w:rsid w:val="003F1D38"/>
    <w:rsid w:val="003F42C7"/>
    <w:rsid w:val="003F4976"/>
    <w:rsid w:val="003F4C43"/>
    <w:rsid w:val="003F4D1F"/>
    <w:rsid w:val="003F5211"/>
    <w:rsid w:val="003F521D"/>
    <w:rsid w:val="003F67E9"/>
    <w:rsid w:val="003F6E76"/>
    <w:rsid w:val="003F707D"/>
    <w:rsid w:val="003F7A66"/>
    <w:rsid w:val="00400053"/>
    <w:rsid w:val="004017FB"/>
    <w:rsid w:val="00403E07"/>
    <w:rsid w:val="0040474E"/>
    <w:rsid w:val="00405451"/>
    <w:rsid w:val="00407321"/>
    <w:rsid w:val="00411DCC"/>
    <w:rsid w:val="0041251D"/>
    <w:rsid w:val="00412540"/>
    <w:rsid w:val="00413386"/>
    <w:rsid w:val="00414A35"/>
    <w:rsid w:val="00416488"/>
    <w:rsid w:val="00416A7F"/>
    <w:rsid w:val="004178FA"/>
    <w:rsid w:val="00420EA3"/>
    <w:rsid w:val="00424A9E"/>
    <w:rsid w:val="004307B0"/>
    <w:rsid w:val="0043144A"/>
    <w:rsid w:val="004318CD"/>
    <w:rsid w:val="00431C11"/>
    <w:rsid w:val="0043472E"/>
    <w:rsid w:val="00434A57"/>
    <w:rsid w:val="00436FF1"/>
    <w:rsid w:val="00443009"/>
    <w:rsid w:val="00445690"/>
    <w:rsid w:val="004469B4"/>
    <w:rsid w:val="00446B5D"/>
    <w:rsid w:val="00450BF9"/>
    <w:rsid w:val="004512C6"/>
    <w:rsid w:val="00453520"/>
    <w:rsid w:val="004561C4"/>
    <w:rsid w:val="004563E3"/>
    <w:rsid w:val="00457532"/>
    <w:rsid w:val="0045796A"/>
    <w:rsid w:val="00461536"/>
    <w:rsid w:val="004617C4"/>
    <w:rsid w:val="00462EA6"/>
    <w:rsid w:val="00463D1B"/>
    <w:rsid w:val="004644C1"/>
    <w:rsid w:val="00465EA9"/>
    <w:rsid w:val="00465F61"/>
    <w:rsid w:val="00466FF5"/>
    <w:rsid w:val="0047335F"/>
    <w:rsid w:val="00473856"/>
    <w:rsid w:val="00473E16"/>
    <w:rsid w:val="00475282"/>
    <w:rsid w:val="0047735E"/>
    <w:rsid w:val="00480A73"/>
    <w:rsid w:val="00481D00"/>
    <w:rsid w:val="00484A98"/>
    <w:rsid w:val="00487697"/>
    <w:rsid w:val="004879E6"/>
    <w:rsid w:val="00490186"/>
    <w:rsid w:val="004907D5"/>
    <w:rsid w:val="00490C8C"/>
    <w:rsid w:val="00491BC3"/>
    <w:rsid w:val="00492EB7"/>
    <w:rsid w:val="00493A48"/>
    <w:rsid w:val="004945EF"/>
    <w:rsid w:val="00496619"/>
    <w:rsid w:val="00496924"/>
    <w:rsid w:val="004A55AB"/>
    <w:rsid w:val="004A6C24"/>
    <w:rsid w:val="004A73F2"/>
    <w:rsid w:val="004A788E"/>
    <w:rsid w:val="004A7DCC"/>
    <w:rsid w:val="004B0980"/>
    <w:rsid w:val="004B0D9B"/>
    <w:rsid w:val="004B3AD1"/>
    <w:rsid w:val="004B3B4D"/>
    <w:rsid w:val="004B40FC"/>
    <w:rsid w:val="004B4F25"/>
    <w:rsid w:val="004B589D"/>
    <w:rsid w:val="004B5FFE"/>
    <w:rsid w:val="004B77BA"/>
    <w:rsid w:val="004C2249"/>
    <w:rsid w:val="004C68E9"/>
    <w:rsid w:val="004D0D5F"/>
    <w:rsid w:val="004D7517"/>
    <w:rsid w:val="004E0127"/>
    <w:rsid w:val="004E2F87"/>
    <w:rsid w:val="004E4E92"/>
    <w:rsid w:val="004E52B3"/>
    <w:rsid w:val="004E65DD"/>
    <w:rsid w:val="004E689A"/>
    <w:rsid w:val="004E6F35"/>
    <w:rsid w:val="004F0252"/>
    <w:rsid w:val="004F08F5"/>
    <w:rsid w:val="004F0F97"/>
    <w:rsid w:val="004F1755"/>
    <w:rsid w:val="004F42DC"/>
    <w:rsid w:val="004F538D"/>
    <w:rsid w:val="0050000F"/>
    <w:rsid w:val="00500D06"/>
    <w:rsid w:val="00500D9F"/>
    <w:rsid w:val="00504AE4"/>
    <w:rsid w:val="00504B7A"/>
    <w:rsid w:val="00505C59"/>
    <w:rsid w:val="005069EE"/>
    <w:rsid w:val="0051083C"/>
    <w:rsid w:val="005124AF"/>
    <w:rsid w:val="0051424E"/>
    <w:rsid w:val="005143BE"/>
    <w:rsid w:val="00515A47"/>
    <w:rsid w:val="00516434"/>
    <w:rsid w:val="0051662A"/>
    <w:rsid w:val="005166DC"/>
    <w:rsid w:val="00520F36"/>
    <w:rsid w:val="00521877"/>
    <w:rsid w:val="005220A6"/>
    <w:rsid w:val="00523B09"/>
    <w:rsid w:val="00524593"/>
    <w:rsid w:val="0052614D"/>
    <w:rsid w:val="005271A2"/>
    <w:rsid w:val="00535565"/>
    <w:rsid w:val="005358F0"/>
    <w:rsid w:val="0053591F"/>
    <w:rsid w:val="0053619B"/>
    <w:rsid w:val="00536899"/>
    <w:rsid w:val="0054006C"/>
    <w:rsid w:val="00542DF4"/>
    <w:rsid w:val="00543080"/>
    <w:rsid w:val="00544259"/>
    <w:rsid w:val="00544E61"/>
    <w:rsid w:val="00546FCA"/>
    <w:rsid w:val="00550AC5"/>
    <w:rsid w:val="00551BF1"/>
    <w:rsid w:val="00552CEE"/>
    <w:rsid w:val="0055348C"/>
    <w:rsid w:val="00555969"/>
    <w:rsid w:val="005600A3"/>
    <w:rsid w:val="00560AFA"/>
    <w:rsid w:val="00560B2B"/>
    <w:rsid w:val="00563246"/>
    <w:rsid w:val="005637F7"/>
    <w:rsid w:val="00564137"/>
    <w:rsid w:val="00564A76"/>
    <w:rsid w:val="00564BB0"/>
    <w:rsid w:val="0056689E"/>
    <w:rsid w:val="00566E08"/>
    <w:rsid w:val="00571114"/>
    <w:rsid w:val="005715EB"/>
    <w:rsid w:val="00572A6A"/>
    <w:rsid w:val="005762C2"/>
    <w:rsid w:val="005763F1"/>
    <w:rsid w:val="0058071D"/>
    <w:rsid w:val="00580754"/>
    <w:rsid w:val="00581FA1"/>
    <w:rsid w:val="00586275"/>
    <w:rsid w:val="00586318"/>
    <w:rsid w:val="005875B1"/>
    <w:rsid w:val="00587E36"/>
    <w:rsid w:val="00593808"/>
    <w:rsid w:val="00596223"/>
    <w:rsid w:val="0059652B"/>
    <w:rsid w:val="005A156A"/>
    <w:rsid w:val="005B125B"/>
    <w:rsid w:val="005B1FAB"/>
    <w:rsid w:val="005B32A9"/>
    <w:rsid w:val="005B3510"/>
    <w:rsid w:val="005B375B"/>
    <w:rsid w:val="005B62BC"/>
    <w:rsid w:val="005B6BAF"/>
    <w:rsid w:val="005B790C"/>
    <w:rsid w:val="005C0D8D"/>
    <w:rsid w:val="005C0E4D"/>
    <w:rsid w:val="005C1616"/>
    <w:rsid w:val="005C4168"/>
    <w:rsid w:val="005C4709"/>
    <w:rsid w:val="005C6699"/>
    <w:rsid w:val="005C6CA7"/>
    <w:rsid w:val="005D14FC"/>
    <w:rsid w:val="005D153E"/>
    <w:rsid w:val="005D22A1"/>
    <w:rsid w:val="005D2946"/>
    <w:rsid w:val="005D795A"/>
    <w:rsid w:val="005D7C85"/>
    <w:rsid w:val="005E03A4"/>
    <w:rsid w:val="005E1199"/>
    <w:rsid w:val="005E3AD0"/>
    <w:rsid w:val="005E474C"/>
    <w:rsid w:val="005E6689"/>
    <w:rsid w:val="005E6FCB"/>
    <w:rsid w:val="005F0492"/>
    <w:rsid w:val="005F0513"/>
    <w:rsid w:val="005F0E41"/>
    <w:rsid w:val="005F4887"/>
    <w:rsid w:val="005F4D0E"/>
    <w:rsid w:val="005F4D8F"/>
    <w:rsid w:val="005F54B1"/>
    <w:rsid w:val="00602756"/>
    <w:rsid w:val="00603FCC"/>
    <w:rsid w:val="00604F51"/>
    <w:rsid w:val="00606749"/>
    <w:rsid w:val="00606FB6"/>
    <w:rsid w:val="0061095C"/>
    <w:rsid w:val="006115A2"/>
    <w:rsid w:val="0061236B"/>
    <w:rsid w:val="00614084"/>
    <w:rsid w:val="006153F8"/>
    <w:rsid w:val="00615F41"/>
    <w:rsid w:val="00616026"/>
    <w:rsid w:val="00620381"/>
    <w:rsid w:val="006216FF"/>
    <w:rsid w:val="00622146"/>
    <w:rsid w:val="00626BD2"/>
    <w:rsid w:val="00626E37"/>
    <w:rsid w:val="00627FB2"/>
    <w:rsid w:val="006302E0"/>
    <w:rsid w:val="0063031A"/>
    <w:rsid w:val="006343BB"/>
    <w:rsid w:val="00635820"/>
    <w:rsid w:val="006359BA"/>
    <w:rsid w:val="00636345"/>
    <w:rsid w:val="00637DE2"/>
    <w:rsid w:val="00640044"/>
    <w:rsid w:val="00642EB2"/>
    <w:rsid w:val="00642EE5"/>
    <w:rsid w:val="0064338C"/>
    <w:rsid w:val="00645242"/>
    <w:rsid w:val="0064548D"/>
    <w:rsid w:val="006454C4"/>
    <w:rsid w:val="006474EC"/>
    <w:rsid w:val="00654487"/>
    <w:rsid w:val="00655EE7"/>
    <w:rsid w:val="0065631A"/>
    <w:rsid w:val="00656838"/>
    <w:rsid w:val="00657733"/>
    <w:rsid w:val="0066062D"/>
    <w:rsid w:val="006607CA"/>
    <w:rsid w:val="00660F2F"/>
    <w:rsid w:val="00661333"/>
    <w:rsid w:val="00661672"/>
    <w:rsid w:val="00662BC5"/>
    <w:rsid w:val="00663EB9"/>
    <w:rsid w:val="00666658"/>
    <w:rsid w:val="00667523"/>
    <w:rsid w:val="00670D3B"/>
    <w:rsid w:val="0067264A"/>
    <w:rsid w:val="00672E6A"/>
    <w:rsid w:val="00674B70"/>
    <w:rsid w:val="00676B7A"/>
    <w:rsid w:val="00677075"/>
    <w:rsid w:val="00677944"/>
    <w:rsid w:val="00677F41"/>
    <w:rsid w:val="006808AE"/>
    <w:rsid w:val="00680DBF"/>
    <w:rsid w:val="00682A2E"/>
    <w:rsid w:val="006831BD"/>
    <w:rsid w:val="0068331A"/>
    <w:rsid w:val="0068425B"/>
    <w:rsid w:val="006847FC"/>
    <w:rsid w:val="0068549C"/>
    <w:rsid w:val="006857A1"/>
    <w:rsid w:val="006859C9"/>
    <w:rsid w:val="00686857"/>
    <w:rsid w:val="0069080B"/>
    <w:rsid w:val="00691B71"/>
    <w:rsid w:val="0069285A"/>
    <w:rsid w:val="00692C18"/>
    <w:rsid w:val="00693AFF"/>
    <w:rsid w:val="00694C78"/>
    <w:rsid w:val="00695BB8"/>
    <w:rsid w:val="00697163"/>
    <w:rsid w:val="0069734C"/>
    <w:rsid w:val="006A0651"/>
    <w:rsid w:val="006A12C5"/>
    <w:rsid w:val="006A136A"/>
    <w:rsid w:val="006A2769"/>
    <w:rsid w:val="006A6BCB"/>
    <w:rsid w:val="006A7405"/>
    <w:rsid w:val="006A7483"/>
    <w:rsid w:val="006B131D"/>
    <w:rsid w:val="006B1CFB"/>
    <w:rsid w:val="006B1D43"/>
    <w:rsid w:val="006B2E72"/>
    <w:rsid w:val="006B4B78"/>
    <w:rsid w:val="006B6382"/>
    <w:rsid w:val="006B6A20"/>
    <w:rsid w:val="006B7166"/>
    <w:rsid w:val="006C017F"/>
    <w:rsid w:val="006C34A3"/>
    <w:rsid w:val="006C36BC"/>
    <w:rsid w:val="006C3832"/>
    <w:rsid w:val="006C42EF"/>
    <w:rsid w:val="006C4900"/>
    <w:rsid w:val="006C789E"/>
    <w:rsid w:val="006D1461"/>
    <w:rsid w:val="006D5904"/>
    <w:rsid w:val="006D5933"/>
    <w:rsid w:val="006D63E5"/>
    <w:rsid w:val="006D7988"/>
    <w:rsid w:val="006E0FC3"/>
    <w:rsid w:val="006E20B5"/>
    <w:rsid w:val="006E28F8"/>
    <w:rsid w:val="006E29E8"/>
    <w:rsid w:val="006F0AE1"/>
    <w:rsid w:val="006F5582"/>
    <w:rsid w:val="006F5815"/>
    <w:rsid w:val="00701E28"/>
    <w:rsid w:val="00703AE2"/>
    <w:rsid w:val="00704C7E"/>
    <w:rsid w:val="0070505A"/>
    <w:rsid w:val="00707192"/>
    <w:rsid w:val="00707FA5"/>
    <w:rsid w:val="00710885"/>
    <w:rsid w:val="007109A8"/>
    <w:rsid w:val="00710B0B"/>
    <w:rsid w:val="00711EA7"/>
    <w:rsid w:val="007135FF"/>
    <w:rsid w:val="00715F5E"/>
    <w:rsid w:val="007166DA"/>
    <w:rsid w:val="007168E9"/>
    <w:rsid w:val="0072032B"/>
    <w:rsid w:val="00720376"/>
    <w:rsid w:val="00720F3B"/>
    <w:rsid w:val="00721431"/>
    <w:rsid w:val="00722088"/>
    <w:rsid w:val="007258FE"/>
    <w:rsid w:val="00730148"/>
    <w:rsid w:val="00730699"/>
    <w:rsid w:val="00732E5E"/>
    <w:rsid w:val="007335EC"/>
    <w:rsid w:val="007338DC"/>
    <w:rsid w:val="0073417C"/>
    <w:rsid w:val="007343F4"/>
    <w:rsid w:val="00736233"/>
    <w:rsid w:val="00736664"/>
    <w:rsid w:val="00736DD1"/>
    <w:rsid w:val="00741EEA"/>
    <w:rsid w:val="0074291E"/>
    <w:rsid w:val="00742E4D"/>
    <w:rsid w:val="0074417F"/>
    <w:rsid w:val="00746CEF"/>
    <w:rsid w:val="00746FCD"/>
    <w:rsid w:val="007507EA"/>
    <w:rsid w:val="00750C21"/>
    <w:rsid w:val="00750E93"/>
    <w:rsid w:val="00751B6A"/>
    <w:rsid w:val="007573FF"/>
    <w:rsid w:val="00760C8D"/>
    <w:rsid w:val="00761C5A"/>
    <w:rsid w:val="00761F64"/>
    <w:rsid w:val="00762B05"/>
    <w:rsid w:val="00763334"/>
    <w:rsid w:val="00763B9E"/>
    <w:rsid w:val="00767258"/>
    <w:rsid w:val="00771577"/>
    <w:rsid w:val="00771816"/>
    <w:rsid w:val="00772D54"/>
    <w:rsid w:val="00774213"/>
    <w:rsid w:val="00774CD2"/>
    <w:rsid w:val="00774FC3"/>
    <w:rsid w:val="00780985"/>
    <w:rsid w:val="00782AE2"/>
    <w:rsid w:val="00783203"/>
    <w:rsid w:val="00790367"/>
    <w:rsid w:val="00790489"/>
    <w:rsid w:val="0079282E"/>
    <w:rsid w:val="007929C3"/>
    <w:rsid w:val="00795B03"/>
    <w:rsid w:val="007966FE"/>
    <w:rsid w:val="00797F74"/>
    <w:rsid w:val="007A1E4A"/>
    <w:rsid w:val="007A2677"/>
    <w:rsid w:val="007A39C7"/>
    <w:rsid w:val="007A50E2"/>
    <w:rsid w:val="007A7236"/>
    <w:rsid w:val="007B3477"/>
    <w:rsid w:val="007B387D"/>
    <w:rsid w:val="007B434A"/>
    <w:rsid w:val="007B4670"/>
    <w:rsid w:val="007B5106"/>
    <w:rsid w:val="007C0258"/>
    <w:rsid w:val="007C0D87"/>
    <w:rsid w:val="007C13D1"/>
    <w:rsid w:val="007C2CA4"/>
    <w:rsid w:val="007C2DF0"/>
    <w:rsid w:val="007C7D90"/>
    <w:rsid w:val="007D0C05"/>
    <w:rsid w:val="007D44D7"/>
    <w:rsid w:val="007D4548"/>
    <w:rsid w:val="007D7C6E"/>
    <w:rsid w:val="007E060F"/>
    <w:rsid w:val="007E25F6"/>
    <w:rsid w:val="007E2D17"/>
    <w:rsid w:val="007E2F68"/>
    <w:rsid w:val="007E4845"/>
    <w:rsid w:val="007E4A6F"/>
    <w:rsid w:val="007E54D2"/>
    <w:rsid w:val="007E6928"/>
    <w:rsid w:val="007E7823"/>
    <w:rsid w:val="007E7B82"/>
    <w:rsid w:val="007F2B64"/>
    <w:rsid w:val="007F40F5"/>
    <w:rsid w:val="00804BA6"/>
    <w:rsid w:val="00805801"/>
    <w:rsid w:val="008065A6"/>
    <w:rsid w:val="0080685F"/>
    <w:rsid w:val="00806DC8"/>
    <w:rsid w:val="00806F42"/>
    <w:rsid w:val="00813F5B"/>
    <w:rsid w:val="00814142"/>
    <w:rsid w:val="00815BEE"/>
    <w:rsid w:val="008177E6"/>
    <w:rsid w:val="00817F17"/>
    <w:rsid w:val="008219B6"/>
    <w:rsid w:val="00822587"/>
    <w:rsid w:val="00830C82"/>
    <w:rsid w:val="00831EA9"/>
    <w:rsid w:val="00831FA4"/>
    <w:rsid w:val="008320AA"/>
    <w:rsid w:val="008345D8"/>
    <w:rsid w:val="00841F93"/>
    <w:rsid w:val="008424A0"/>
    <w:rsid w:val="00843B25"/>
    <w:rsid w:val="008455BB"/>
    <w:rsid w:val="00852676"/>
    <w:rsid w:val="0085368C"/>
    <w:rsid w:val="00854543"/>
    <w:rsid w:val="00854A5E"/>
    <w:rsid w:val="00857085"/>
    <w:rsid w:val="008570C0"/>
    <w:rsid w:val="0086001F"/>
    <w:rsid w:val="00862B8F"/>
    <w:rsid w:val="00863989"/>
    <w:rsid w:val="008643C5"/>
    <w:rsid w:val="008655B1"/>
    <w:rsid w:val="0086646B"/>
    <w:rsid w:val="00866F7C"/>
    <w:rsid w:val="00870D93"/>
    <w:rsid w:val="00871298"/>
    <w:rsid w:val="00872335"/>
    <w:rsid w:val="0087240E"/>
    <w:rsid w:val="008724B4"/>
    <w:rsid w:val="00872A1C"/>
    <w:rsid w:val="00875144"/>
    <w:rsid w:val="00880C7F"/>
    <w:rsid w:val="00880FD2"/>
    <w:rsid w:val="00884D5C"/>
    <w:rsid w:val="0088651E"/>
    <w:rsid w:val="00886749"/>
    <w:rsid w:val="0089102F"/>
    <w:rsid w:val="00894E7A"/>
    <w:rsid w:val="008950DF"/>
    <w:rsid w:val="00896490"/>
    <w:rsid w:val="00896F93"/>
    <w:rsid w:val="0089712A"/>
    <w:rsid w:val="00897B54"/>
    <w:rsid w:val="008A021A"/>
    <w:rsid w:val="008A2087"/>
    <w:rsid w:val="008A6D9E"/>
    <w:rsid w:val="008B0221"/>
    <w:rsid w:val="008B19E1"/>
    <w:rsid w:val="008B230F"/>
    <w:rsid w:val="008B3B0F"/>
    <w:rsid w:val="008B3B46"/>
    <w:rsid w:val="008B3F37"/>
    <w:rsid w:val="008B4505"/>
    <w:rsid w:val="008B4B14"/>
    <w:rsid w:val="008B4B4A"/>
    <w:rsid w:val="008B5BA6"/>
    <w:rsid w:val="008B750A"/>
    <w:rsid w:val="008B7CF1"/>
    <w:rsid w:val="008C0BE2"/>
    <w:rsid w:val="008C2243"/>
    <w:rsid w:val="008C34EB"/>
    <w:rsid w:val="008C42CA"/>
    <w:rsid w:val="008D093C"/>
    <w:rsid w:val="008D0E8C"/>
    <w:rsid w:val="008D1487"/>
    <w:rsid w:val="008D3A38"/>
    <w:rsid w:val="008D627F"/>
    <w:rsid w:val="008D6398"/>
    <w:rsid w:val="008D6E4B"/>
    <w:rsid w:val="008D78FB"/>
    <w:rsid w:val="008E08EF"/>
    <w:rsid w:val="008E3EE5"/>
    <w:rsid w:val="008E4571"/>
    <w:rsid w:val="008E4CBA"/>
    <w:rsid w:val="008E5632"/>
    <w:rsid w:val="008E6DBA"/>
    <w:rsid w:val="008F07EC"/>
    <w:rsid w:val="008F0E82"/>
    <w:rsid w:val="008F1128"/>
    <w:rsid w:val="008F15ED"/>
    <w:rsid w:val="008F180B"/>
    <w:rsid w:val="008F2708"/>
    <w:rsid w:val="008F2DE0"/>
    <w:rsid w:val="008F3485"/>
    <w:rsid w:val="008F3AE1"/>
    <w:rsid w:val="008F46DA"/>
    <w:rsid w:val="008F4B9E"/>
    <w:rsid w:val="008F5486"/>
    <w:rsid w:val="008F66E2"/>
    <w:rsid w:val="008F776D"/>
    <w:rsid w:val="00902262"/>
    <w:rsid w:val="00904D06"/>
    <w:rsid w:val="00905D22"/>
    <w:rsid w:val="009071B8"/>
    <w:rsid w:val="00911CCD"/>
    <w:rsid w:val="0091319C"/>
    <w:rsid w:val="0091447D"/>
    <w:rsid w:val="0091693E"/>
    <w:rsid w:val="00917BAB"/>
    <w:rsid w:val="00920311"/>
    <w:rsid w:val="009217FD"/>
    <w:rsid w:val="0092344B"/>
    <w:rsid w:val="0092694E"/>
    <w:rsid w:val="0093139B"/>
    <w:rsid w:val="00931F73"/>
    <w:rsid w:val="0093226D"/>
    <w:rsid w:val="00934AF0"/>
    <w:rsid w:val="0093506C"/>
    <w:rsid w:val="009360C2"/>
    <w:rsid w:val="009368C9"/>
    <w:rsid w:val="00936F23"/>
    <w:rsid w:val="0094158D"/>
    <w:rsid w:val="00942180"/>
    <w:rsid w:val="00942B6C"/>
    <w:rsid w:val="00943D89"/>
    <w:rsid w:val="009445B2"/>
    <w:rsid w:val="00944C15"/>
    <w:rsid w:val="00947054"/>
    <w:rsid w:val="00947857"/>
    <w:rsid w:val="009479D5"/>
    <w:rsid w:val="00950C81"/>
    <w:rsid w:val="0095142A"/>
    <w:rsid w:val="009536B6"/>
    <w:rsid w:val="0095412C"/>
    <w:rsid w:val="00956B0A"/>
    <w:rsid w:val="00956CB9"/>
    <w:rsid w:val="009605FB"/>
    <w:rsid w:val="00964485"/>
    <w:rsid w:val="00964CA6"/>
    <w:rsid w:val="00966FF4"/>
    <w:rsid w:val="00967B07"/>
    <w:rsid w:val="00967B2E"/>
    <w:rsid w:val="00970580"/>
    <w:rsid w:val="00972E01"/>
    <w:rsid w:val="00974CFC"/>
    <w:rsid w:val="0097564A"/>
    <w:rsid w:val="00976CB6"/>
    <w:rsid w:val="00980C99"/>
    <w:rsid w:val="00983249"/>
    <w:rsid w:val="0098712A"/>
    <w:rsid w:val="009949F9"/>
    <w:rsid w:val="00995392"/>
    <w:rsid w:val="00995BD8"/>
    <w:rsid w:val="00996698"/>
    <w:rsid w:val="009A17A2"/>
    <w:rsid w:val="009A20BA"/>
    <w:rsid w:val="009A2DD0"/>
    <w:rsid w:val="009A313D"/>
    <w:rsid w:val="009A36D8"/>
    <w:rsid w:val="009A3D9F"/>
    <w:rsid w:val="009A3F64"/>
    <w:rsid w:val="009A3F96"/>
    <w:rsid w:val="009A407A"/>
    <w:rsid w:val="009A6533"/>
    <w:rsid w:val="009B02CE"/>
    <w:rsid w:val="009B05E5"/>
    <w:rsid w:val="009B1BB9"/>
    <w:rsid w:val="009B30FC"/>
    <w:rsid w:val="009B31DC"/>
    <w:rsid w:val="009B3508"/>
    <w:rsid w:val="009B37F5"/>
    <w:rsid w:val="009B5C91"/>
    <w:rsid w:val="009B62EA"/>
    <w:rsid w:val="009B644C"/>
    <w:rsid w:val="009B6B67"/>
    <w:rsid w:val="009C06C4"/>
    <w:rsid w:val="009C28FE"/>
    <w:rsid w:val="009C312D"/>
    <w:rsid w:val="009C34B6"/>
    <w:rsid w:val="009C358E"/>
    <w:rsid w:val="009C79F4"/>
    <w:rsid w:val="009D09F9"/>
    <w:rsid w:val="009D35EB"/>
    <w:rsid w:val="009D43A8"/>
    <w:rsid w:val="009D4CE5"/>
    <w:rsid w:val="009D7CB1"/>
    <w:rsid w:val="009E1784"/>
    <w:rsid w:val="009E22C1"/>
    <w:rsid w:val="009E4837"/>
    <w:rsid w:val="009E610A"/>
    <w:rsid w:val="009F0994"/>
    <w:rsid w:val="009F2110"/>
    <w:rsid w:val="009F2131"/>
    <w:rsid w:val="009F2807"/>
    <w:rsid w:val="009F49F4"/>
    <w:rsid w:val="009F6CDF"/>
    <w:rsid w:val="009F765D"/>
    <w:rsid w:val="009F7E80"/>
    <w:rsid w:val="00A01573"/>
    <w:rsid w:val="00A02213"/>
    <w:rsid w:val="00A0390C"/>
    <w:rsid w:val="00A0415F"/>
    <w:rsid w:val="00A04681"/>
    <w:rsid w:val="00A06F40"/>
    <w:rsid w:val="00A079F8"/>
    <w:rsid w:val="00A07A90"/>
    <w:rsid w:val="00A07F4B"/>
    <w:rsid w:val="00A12AB0"/>
    <w:rsid w:val="00A1354A"/>
    <w:rsid w:val="00A14FA9"/>
    <w:rsid w:val="00A1647A"/>
    <w:rsid w:val="00A21020"/>
    <w:rsid w:val="00A22408"/>
    <w:rsid w:val="00A23058"/>
    <w:rsid w:val="00A2473F"/>
    <w:rsid w:val="00A251EA"/>
    <w:rsid w:val="00A2735E"/>
    <w:rsid w:val="00A303BC"/>
    <w:rsid w:val="00A303C1"/>
    <w:rsid w:val="00A30529"/>
    <w:rsid w:val="00A31503"/>
    <w:rsid w:val="00A316B7"/>
    <w:rsid w:val="00A3186E"/>
    <w:rsid w:val="00A320AB"/>
    <w:rsid w:val="00A3665E"/>
    <w:rsid w:val="00A36734"/>
    <w:rsid w:val="00A37AB9"/>
    <w:rsid w:val="00A37BDC"/>
    <w:rsid w:val="00A40212"/>
    <w:rsid w:val="00A420A0"/>
    <w:rsid w:val="00A420E2"/>
    <w:rsid w:val="00A42214"/>
    <w:rsid w:val="00A42598"/>
    <w:rsid w:val="00A42DC7"/>
    <w:rsid w:val="00A4372D"/>
    <w:rsid w:val="00A473DD"/>
    <w:rsid w:val="00A50285"/>
    <w:rsid w:val="00A52B11"/>
    <w:rsid w:val="00A53D31"/>
    <w:rsid w:val="00A552ED"/>
    <w:rsid w:val="00A60292"/>
    <w:rsid w:val="00A60F06"/>
    <w:rsid w:val="00A615A9"/>
    <w:rsid w:val="00A6169D"/>
    <w:rsid w:val="00A6182D"/>
    <w:rsid w:val="00A618FB"/>
    <w:rsid w:val="00A61BBB"/>
    <w:rsid w:val="00A6243B"/>
    <w:rsid w:val="00A64896"/>
    <w:rsid w:val="00A64F13"/>
    <w:rsid w:val="00A652CA"/>
    <w:rsid w:val="00A66194"/>
    <w:rsid w:val="00A67573"/>
    <w:rsid w:val="00A706B9"/>
    <w:rsid w:val="00A70907"/>
    <w:rsid w:val="00A70CA6"/>
    <w:rsid w:val="00A71F6D"/>
    <w:rsid w:val="00A723E5"/>
    <w:rsid w:val="00A7454D"/>
    <w:rsid w:val="00A75542"/>
    <w:rsid w:val="00A76947"/>
    <w:rsid w:val="00A7762B"/>
    <w:rsid w:val="00A81782"/>
    <w:rsid w:val="00A819B6"/>
    <w:rsid w:val="00A83797"/>
    <w:rsid w:val="00A8429F"/>
    <w:rsid w:val="00A85345"/>
    <w:rsid w:val="00A86597"/>
    <w:rsid w:val="00A877B8"/>
    <w:rsid w:val="00A90B1D"/>
    <w:rsid w:val="00A9244E"/>
    <w:rsid w:val="00A9403C"/>
    <w:rsid w:val="00A95A29"/>
    <w:rsid w:val="00A95C3A"/>
    <w:rsid w:val="00A96BEE"/>
    <w:rsid w:val="00A970EF"/>
    <w:rsid w:val="00A972DC"/>
    <w:rsid w:val="00A97395"/>
    <w:rsid w:val="00A97554"/>
    <w:rsid w:val="00A97CC8"/>
    <w:rsid w:val="00AA0D3B"/>
    <w:rsid w:val="00AA259A"/>
    <w:rsid w:val="00AA3AC3"/>
    <w:rsid w:val="00AA5FDD"/>
    <w:rsid w:val="00AA6860"/>
    <w:rsid w:val="00AA6C20"/>
    <w:rsid w:val="00AA6D15"/>
    <w:rsid w:val="00AB2229"/>
    <w:rsid w:val="00AB3957"/>
    <w:rsid w:val="00AB3ED6"/>
    <w:rsid w:val="00AB637C"/>
    <w:rsid w:val="00AB72A7"/>
    <w:rsid w:val="00AB77DF"/>
    <w:rsid w:val="00AB7AEA"/>
    <w:rsid w:val="00AC0798"/>
    <w:rsid w:val="00AC2171"/>
    <w:rsid w:val="00AC3C1C"/>
    <w:rsid w:val="00AC5FB1"/>
    <w:rsid w:val="00AC69EA"/>
    <w:rsid w:val="00AC6E8F"/>
    <w:rsid w:val="00AC79C4"/>
    <w:rsid w:val="00AD0B69"/>
    <w:rsid w:val="00AD30B5"/>
    <w:rsid w:val="00AD4B08"/>
    <w:rsid w:val="00AD4DF6"/>
    <w:rsid w:val="00AD5499"/>
    <w:rsid w:val="00AD6626"/>
    <w:rsid w:val="00AE4036"/>
    <w:rsid w:val="00AE48DD"/>
    <w:rsid w:val="00AE48E5"/>
    <w:rsid w:val="00AF03E6"/>
    <w:rsid w:val="00AF11BE"/>
    <w:rsid w:val="00AF25A9"/>
    <w:rsid w:val="00AF3BA6"/>
    <w:rsid w:val="00AF5B3A"/>
    <w:rsid w:val="00AF5EAA"/>
    <w:rsid w:val="00AF6968"/>
    <w:rsid w:val="00B01AF4"/>
    <w:rsid w:val="00B0270B"/>
    <w:rsid w:val="00B027D7"/>
    <w:rsid w:val="00B0331D"/>
    <w:rsid w:val="00B045FF"/>
    <w:rsid w:val="00B05D19"/>
    <w:rsid w:val="00B06594"/>
    <w:rsid w:val="00B06A43"/>
    <w:rsid w:val="00B10772"/>
    <w:rsid w:val="00B115B0"/>
    <w:rsid w:val="00B12566"/>
    <w:rsid w:val="00B12D07"/>
    <w:rsid w:val="00B133CC"/>
    <w:rsid w:val="00B13E31"/>
    <w:rsid w:val="00B13EBB"/>
    <w:rsid w:val="00B1708E"/>
    <w:rsid w:val="00B202A7"/>
    <w:rsid w:val="00B203C3"/>
    <w:rsid w:val="00B2108E"/>
    <w:rsid w:val="00B23583"/>
    <w:rsid w:val="00B25354"/>
    <w:rsid w:val="00B26A36"/>
    <w:rsid w:val="00B26A6F"/>
    <w:rsid w:val="00B278D6"/>
    <w:rsid w:val="00B27D2D"/>
    <w:rsid w:val="00B3031A"/>
    <w:rsid w:val="00B31530"/>
    <w:rsid w:val="00B31AA6"/>
    <w:rsid w:val="00B3373F"/>
    <w:rsid w:val="00B34083"/>
    <w:rsid w:val="00B36CB7"/>
    <w:rsid w:val="00B379B2"/>
    <w:rsid w:val="00B4078C"/>
    <w:rsid w:val="00B40C87"/>
    <w:rsid w:val="00B42E61"/>
    <w:rsid w:val="00B43279"/>
    <w:rsid w:val="00B44E0C"/>
    <w:rsid w:val="00B45EAB"/>
    <w:rsid w:val="00B46945"/>
    <w:rsid w:val="00B509D5"/>
    <w:rsid w:val="00B50B27"/>
    <w:rsid w:val="00B54CC9"/>
    <w:rsid w:val="00B54FAB"/>
    <w:rsid w:val="00B55068"/>
    <w:rsid w:val="00B55A17"/>
    <w:rsid w:val="00B57AE4"/>
    <w:rsid w:val="00B60340"/>
    <w:rsid w:val="00B6236A"/>
    <w:rsid w:val="00B66DE8"/>
    <w:rsid w:val="00B670AC"/>
    <w:rsid w:val="00B71695"/>
    <w:rsid w:val="00B71E92"/>
    <w:rsid w:val="00B73071"/>
    <w:rsid w:val="00B7390C"/>
    <w:rsid w:val="00B75341"/>
    <w:rsid w:val="00B7691C"/>
    <w:rsid w:val="00B775B7"/>
    <w:rsid w:val="00B8195E"/>
    <w:rsid w:val="00B83368"/>
    <w:rsid w:val="00B84AEC"/>
    <w:rsid w:val="00B84CF5"/>
    <w:rsid w:val="00B86052"/>
    <w:rsid w:val="00B8725B"/>
    <w:rsid w:val="00B92D53"/>
    <w:rsid w:val="00B93D19"/>
    <w:rsid w:val="00B954E3"/>
    <w:rsid w:val="00B95B5F"/>
    <w:rsid w:val="00B95F77"/>
    <w:rsid w:val="00B96695"/>
    <w:rsid w:val="00B96B81"/>
    <w:rsid w:val="00BA38B2"/>
    <w:rsid w:val="00BA47E6"/>
    <w:rsid w:val="00BA4F3C"/>
    <w:rsid w:val="00BA590D"/>
    <w:rsid w:val="00BA6690"/>
    <w:rsid w:val="00BA66E9"/>
    <w:rsid w:val="00BA723C"/>
    <w:rsid w:val="00BA73C9"/>
    <w:rsid w:val="00BB05BE"/>
    <w:rsid w:val="00BB0E24"/>
    <w:rsid w:val="00BB0EA0"/>
    <w:rsid w:val="00BB1603"/>
    <w:rsid w:val="00BB1DA7"/>
    <w:rsid w:val="00BB1DB2"/>
    <w:rsid w:val="00BB30BC"/>
    <w:rsid w:val="00BB5621"/>
    <w:rsid w:val="00BB59F3"/>
    <w:rsid w:val="00BB6508"/>
    <w:rsid w:val="00BB6534"/>
    <w:rsid w:val="00BC1E37"/>
    <w:rsid w:val="00BC3E07"/>
    <w:rsid w:val="00BC4D06"/>
    <w:rsid w:val="00BC5024"/>
    <w:rsid w:val="00BC52C5"/>
    <w:rsid w:val="00BD0FF6"/>
    <w:rsid w:val="00BD15B4"/>
    <w:rsid w:val="00BD234C"/>
    <w:rsid w:val="00BD3802"/>
    <w:rsid w:val="00BD40B2"/>
    <w:rsid w:val="00BE221E"/>
    <w:rsid w:val="00BE2CC4"/>
    <w:rsid w:val="00BE2F1E"/>
    <w:rsid w:val="00BE2F9B"/>
    <w:rsid w:val="00BE4E84"/>
    <w:rsid w:val="00BE528C"/>
    <w:rsid w:val="00BE6717"/>
    <w:rsid w:val="00BE76CC"/>
    <w:rsid w:val="00BE7744"/>
    <w:rsid w:val="00BE7787"/>
    <w:rsid w:val="00BF128A"/>
    <w:rsid w:val="00BF1E73"/>
    <w:rsid w:val="00BF2F20"/>
    <w:rsid w:val="00BF48E6"/>
    <w:rsid w:val="00BF5C6B"/>
    <w:rsid w:val="00BF664D"/>
    <w:rsid w:val="00BF7274"/>
    <w:rsid w:val="00C00DCF"/>
    <w:rsid w:val="00C017D7"/>
    <w:rsid w:val="00C01B99"/>
    <w:rsid w:val="00C053C5"/>
    <w:rsid w:val="00C077E9"/>
    <w:rsid w:val="00C10BEE"/>
    <w:rsid w:val="00C11B3A"/>
    <w:rsid w:val="00C16260"/>
    <w:rsid w:val="00C21EB2"/>
    <w:rsid w:val="00C21EBB"/>
    <w:rsid w:val="00C22EC2"/>
    <w:rsid w:val="00C23A11"/>
    <w:rsid w:val="00C23CF8"/>
    <w:rsid w:val="00C24282"/>
    <w:rsid w:val="00C24771"/>
    <w:rsid w:val="00C25D77"/>
    <w:rsid w:val="00C2655C"/>
    <w:rsid w:val="00C27444"/>
    <w:rsid w:val="00C3442D"/>
    <w:rsid w:val="00C3492B"/>
    <w:rsid w:val="00C35D7A"/>
    <w:rsid w:val="00C3718C"/>
    <w:rsid w:val="00C37725"/>
    <w:rsid w:val="00C41B89"/>
    <w:rsid w:val="00C4274A"/>
    <w:rsid w:val="00C4276B"/>
    <w:rsid w:val="00C4312E"/>
    <w:rsid w:val="00C44BFA"/>
    <w:rsid w:val="00C45B96"/>
    <w:rsid w:val="00C479F8"/>
    <w:rsid w:val="00C51A66"/>
    <w:rsid w:val="00C53692"/>
    <w:rsid w:val="00C5499B"/>
    <w:rsid w:val="00C55060"/>
    <w:rsid w:val="00C55EF4"/>
    <w:rsid w:val="00C56A22"/>
    <w:rsid w:val="00C579B7"/>
    <w:rsid w:val="00C61695"/>
    <w:rsid w:val="00C63D19"/>
    <w:rsid w:val="00C64B73"/>
    <w:rsid w:val="00C669C7"/>
    <w:rsid w:val="00C70625"/>
    <w:rsid w:val="00C7069E"/>
    <w:rsid w:val="00C70D38"/>
    <w:rsid w:val="00C71009"/>
    <w:rsid w:val="00C720F2"/>
    <w:rsid w:val="00C74E94"/>
    <w:rsid w:val="00C7612D"/>
    <w:rsid w:val="00C77DED"/>
    <w:rsid w:val="00C812CB"/>
    <w:rsid w:val="00C8201A"/>
    <w:rsid w:val="00C82892"/>
    <w:rsid w:val="00C84056"/>
    <w:rsid w:val="00C85251"/>
    <w:rsid w:val="00C859B7"/>
    <w:rsid w:val="00C868B9"/>
    <w:rsid w:val="00C87432"/>
    <w:rsid w:val="00C87E97"/>
    <w:rsid w:val="00C902E7"/>
    <w:rsid w:val="00C9100D"/>
    <w:rsid w:val="00C91852"/>
    <w:rsid w:val="00C9205C"/>
    <w:rsid w:val="00C9393B"/>
    <w:rsid w:val="00C94FDD"/>
    <w:rsid w:val="00C953CA"/>
    <w:rsid w:val="00C9621A"/>
    <w:rsid w:val="00CA15D4"/>
    <w:rsid w:val="00CA1615"/>
    <w:rsid w:val="00CA1675"/>
    <w:rsid w:val="00CA369F"/>
    <w:rsid w:val="00CA49CD"/>
    <w:rsid w:val="00CA4DFA"/>
    <w:rsid w:val="00CA5B1F"/>
    <w:rsid w:val="00CA72B5"/>
    <w:rsid w:val="00CB008D"/>
    <w:rsid w:val="00CB1102"/>
    <w:rsid w:val="00CB3323"/>
    <w:rsid w:val="00CB4F81"/>
    <w:rsid w:val="00CB69F0"/>
    <w:rsid w:val="00CC0209"/>
    <w:rsid w:val="00CC05A9"/>
    <w:rsid w:val="00CC1427"/>
    <w:rsid w:val="00CC2E59"/>
    <w:rsid w:val="00CC65CF"/>
    <w:rsid w:val="00CC68C5"/>
    <w:rsid w:val="00CD0A1F"/>
    <w:rsid w:val="00CD292C"/>
    <w:rsid w:val="00CD3F70"/>
    <w:rsid w:val="00CD4ED5"/>
    <w:rsid w:val="00CD64FF"/>
    <w:rsid w:val="00CD7699"/>
    <w:rsid w:val="00CD79B1"/>
    <w:rsid w:val="00CE1C04"/>
    <w:rsid w:val="00CE22DF"/>
    <w:rsid w:val="00CE5463"/>
    <w:rsid w:val="00CE6C3A"/>
    <w:rsid w:val="00CE7E46"/>
    <w:rsid w:val="00CE7E52"/>
    <w:rsid w:val="00CF13B5"/>
    <w:rsid w:val="00CF1CDF"/>
    <w:rsid w:val="00CF25CA"/>
    <w:rsid w:val="00CF2DDD"/>
    <w:rsid w:val="00CF4400"/>
    <w:rsid w:val="00CF44E8"/>
    <w:rsid w:val="00CF4B27"/>
    <w:rsid w:val="00CF5CDA"/>
    <w:rsid w:val="00CF6236"/>
    <w:rsid w:val="00D00E4C"/>
    <w:rsid w:val="00D00E5F"/>
    <w:rsid w:val="00D01887"/>
    <w:rsid w:val="00D03DCB"/>
    <w:rsid w:val="00D06B1A"/>
    <w:rsid w:val="00D0739C"/>
    <w:rsid w:val="00D10C48"/>
    <w:rsid w:val="00D13A90"/>
    <w:rsid w:val="00D13C3D"/>
    <w:rsid w:val="00D22160"/>
    <w:rsid w:val="00D2245E"/>
    <w:rsid w:val="00D253C7"/>
    <w:rsid w:val="00D26196"/>
    <w:rsid w:val="00D27140"/>
    <w:rsid w:val="00D27740"/>
    <w:rsid w:val="00D27BEE"/>
    <w:rsid w:val="00D32501"/>
    <w:rsid w:val="00D328C4"/>
    <w:rsid w:val="00D33366"/>
    <w:rsid w:val="00D33986"/>
    <w:rsid w:val="00D34BF3"/>
    <w:rsid w:val="00D3522D"/>
    <w:rsid w:val="00D35781"/>
    <w:rsid w:val="00D3703F"/>
    <w:rsid w:val="00D3794C"/>
    <w:rsid w:val="00D419A4"/>
    <w:rsid w:val="00D41B7C"/>
    <w:rsid w:val="00D41E9D"/>
    <w:rsid w:val="00D44076"/>
    <w:rsid w:val="00D46947"/>
    <w:rsid w:val="00D46A7E"/>
    <w:rsid w:val="00D47DA5"/>
    <w:rsid w:val="00D527CC"/>
    <w:rsid w:val="00D529D6"/>
    <w:rsid w:val="00D53B13"/>
    <w:rsid w:val="00D53CA1"/>
    <w:rsid w:val="00D564D6"/>
    <w:rsid w:val="00D569D2"/>
    <w:rsid w:val="00D56BB0"/>
    <w:rsid w:val="00D57F60"/>
    <w:rsid w:val="00D61602"/>
    <w:rsid w:val="00D638F5"/>
    <w:rsid w:val="00D640E4"/>
    <w:rsid w:val="00D64B2E"/>
    <w:rsid w:val="00D65A2D"/>
    <w:rsid w:val="00D65A3D"/>
    <w:rsid w:val="00D749DC"/>
    <w:rsid w:val="00D75B80"/>
    <w:rsid w:val="00D75FF0"/>
    <w:rsid w:val="00D77909"/>
    <w:rsid w:val="00D77A27"/>
    <w:rsid w:val="00D80BD4"/>
    <w:rsid w:val="00D84120"/>
    <w:rsid w:val="00D846DA"/>
    <w:rsid w:val="00D867DA"/>
    <w:rsid w:val="00D91438"/>
    <w:rsid w:val="00D92B57"/>
    <w:rsid w:val="00D9489A"/>
    <w:rsid w:val="00D96B36"/>
    <w:rsid w:val="00DA112B"/>
    <w:rsid w:val="00DA265A"/>
    <w:rsid w:val="00DA3441"/>
    <w:rsid w:val="00DA3C25"/>
    <w:rsid w:val="00DA4CA5"/>
    <w:rsid w:val="00DA619C"/>
    <w:rsid w:val="00DB0483"/>
    <w:rsid w:val="00DB0837"/>
    <w:rsid w:val="00DB1ECF"/>
    <w:rsid w:val="00DB3207"/>
    <w:rsid w:val="00DB3356"/>
    <w:rsid w:val="00DB5C0E"/>
    <w:rsid w:val="00DC2656"/>
    <w:rsid w:val="00DC59D4"/>
    <w:rsid w:val="00DC70F4"/>
    <w:rsid w:val="00DD1B26"/>
    <w:rsid w:val="00DD2B9D"/>
    <w:rsid w:val="00DD3094"/>
    <w:rsid w:val="00DD783F"/>
    <w:rsid w:val="00DD7FCD"/>
    <w:rsid w:val="00DE0C75"/>
    <w:rsid w:val="00DE2248"/>
    <w:rsid w:val="00DE69CE"/>
    <w:rsid w:val="00DE6DB9"/>
    <w:rsid w:val="00DE71C8"/>
    <w:rsid w:val="00DF12E6"/>
    <w:rsid w:val="00DF1C9C"/>
    <w:rsid w:val="00DF3418"/>
    <w:rsid w:val="00DF52E9"/>
    <w:rsid w:val="00DF7459"/>
    <w:rsid w:val="00E0019A"/>
    <w:rsid w:val="00E03199"/>
    <w:rsid w:val="00E04148"/>
    <w:rsid w:val="00E044F4"/>
    <w:rsid w:val="00E0467A"/>
    <w:rsid w:val="00E047D6"/>
    <w:rsid w:val="00E04826"/>
    <w:rsid w:val="00E05504"/>
    <w:rsid w:val="00E05E37"/>
    <w:rsid w:val="00E06099"/>
    <w:rsid w:val="00E06A61"/>
    <w:rsid w:val="00E1168B"/>
    <w:rsid w:val="00E128DB"/>
    <w:rsid w:val="00E13C1B"/>
    <w:rsid w:val="00E1518C"/>
    <w:rsid w:val="00E15429"/>
    <w:rsid w:val="00E160EB"/>
    <w:rsid w:val="00E1617F"/>
    <w:rsid w:val="00E16991"/>
    <w:rsid w:val="00E17917"/>
    <w:rsid w:val="00E17956"/>
    <w:rsid w:val="00E20611"/>
    <w:rsid w:val="00E22457"/>
    <w:rsid w:val="00E261DD"/>
    <w:rsid w:val="00E273F6"/>
    <w:rsid w:val="00E30D4D"/>
    <w:rsid w:val="00E36633"/>
    <w:rsid w:val="00E36ADE"/>
    <w:rsid w:val="00E36C98"/>
    <w:rsid w:val="00E40F2B"/>
    <w:rsid w:val="00E41025"/>
    <w:rsid w:val="00E424F3"/>
    <w:rsid w:val="00E45225"/>
    <w:rsid w:val="00E46920"/>
    <w:rsid w:val="00E46F0E"/>
    <w:rsid w:val="00E470A3"/>
    <w:rsid w:val="00E47F10"/>
    <w:rsid w:val="00E558DD"/>
    <w:rsid w:val="00E55AFC"/>
    <w:rsid w:val="00E6335A"/>
    <w:rsid w:val="00E63511"/>
    <w:rsid w:val="00E63B5F"/>
    <w:rsid w:val="00E63DE8"/>
    <w:rsid w:val="00E66472"/>
    <w:rsid w:val="00E67D00"/>
    <w:rsid w:val="00E700BB"/>
    <w:rsid w:val="00E70842"/>
    <w:rsid w:val="00E71275"/>
    <w:rsid w:val="00E749F1"/>
    <w:rsid w:val="00E74BA2"/>
    <w:rsid w:val="00E75E1C"/>
    <w:rsid w:val="00E767D1"/>
    <w:rsid w:val="00E771A6"/>
    <w:rsid w:val="00E81BCA"/>
    <w:rsid w:val="00E84F3B"/>
    <w:rsid w:val="00E86A43"/>
    <w:rsid w:val="00E92715"/>
    <w:rsid w:val="00E961AA"/>
    <w:rsid w:val="00EA02F8"/>
    <w:rsid w:val="00EA0FA8"/>
    <w:rsid w:val="00EA1569"/>
    <w:rsid w:val="00EA1884"/>
    <w:rsid w:val="00EA2450"/>
    <w:rsid w:val="00EA4500"/>
    <w:rsid w:val="00EA5013"/>
    <w:rsid w:val="00EA5E77"/>
    <w:rsid w:val="00EA6755"/>
    <w:rsid w:val="00EA6B9E"/>
    <w:rsid w:val="00EB1391"/>
    <w:rsid w:val="00EB1573"/>
    <w:rsid w:val="00EB3DFD"/>
    <w:rsid w:val="00EB4796"/>
    <w:rsid w:val="00EB6A41"/>
    <w:rsid w:val="00EB7115"/>
    <w:rsid w:val="00EC4E17"/>
    <w:rsid w:val="00EC725E"/>
    <w:rsid w:val="00ED0136"/>
    <w:rsid w:val="00ED15B0"/>
    <w:rsid w:val="00ED1E0C"/>
    <w:rsid w:val="00ED4B5F"/>
    <w:rsid w:val="00ED4DF1"/>
    <w:rsid w:val="00ED772C"/>
    <w:rsid w:val="00EE164C"/>
    <w:rsid w:val="00EE3BBF"/>
    <w:rsid w:val="00EE40BA"/>
    <w:rsid w:val="00EE79A8"/>
    <w:rsid w:val="00EF033F"/>
    <w:rsid w:val="00EF0621"/>
    <w:rsid w:val="00EF0EB5"/>
    <w:rsid w:val="00EF14BE"/>
    <w:rsid w:val="00EF1DBD"/>
    <w:rsid w:val="00EF2216"/>
    <w:rsid w:val="00EF3089"/>
    <w:rsid w:val="00EF3F60"/>
    <w:rsid w:val="00EF640C"/>
    <w:rsid w:val="00EF6E1D"/>
    <w:rsid w:val="00EF75BC"/>
    <w:rsid w:val="00EF78FF"/>
    <w:rsid w:val="00F013BA"/>
    <w:rsid w:val="00F01D85"/>
    <w:rsid w:val="00F03515"/>
    <w:rsid w:val="00F03ED2"/>
    <w:rsid w:val="00F042BB"/>
    <w:rsid w:val="00F062A9"/>
    <w:rsid w:val="00F06BA4"/>
    <w:rsid w:val="00F07943"/>
    <w:rsid w:val="00F12E86"/>
    <w:rsid w:val="00F1463A"/>
    <w:rsid w:val="00F16431"/>
    <w:rsid w:val="00F1768A"/>
    <w:rsid w:val="00F20225"/>
    <w:rsid w:val="00F20675"/>
    <w:rsid w:val="00F20DBF"/>
    <w:rsid w:val="00F22195"/>
    <w:rsid w:val="00F2222F"/>
    <w:rsid w:val="00F254B0"/>
    <w:rsid w:val="00F32B55"/>
    <w:rsid w:val="00F33633"/>
    <w:rsid w:val="00F34D62"/>
    <w:rsid w:val="00F35C2D"/>
    <w:rsid w:val="00F368AD"/>
    <w:rsid w:val="00F36CF3"/>
    <w:rsid w:val="00F40036"/>
    <w:rsid w:val="00F41793"/>
    <w:rsid w:val="00F42170"/>
    <w:rsid w:val="00F429FD"/>
    <w:rsid w:val="00F42B16"/>
    <w:rsid w:val="00F46B81"/>
    <w:rsid w:val="00F46B99"/>
    <w:rsid w:val="00F513BF"/>
    <w:rsid w:val="00F51F17"/>
    <w:rsid w:val="00F52BD9"/>
    <w:rsid w:val="00F52FB8"/>
    <w:rsid w:val="00F544E5"/>
    <w:rsid w:val="00F558F2"/>
    <w:rsid w:val="00F56D5A"/>
    <w:rsid w:val="00F57DAD"/>
    <w:rsid w:val="00F60887"/>
    <w:rsid w:val="00F62A44"/>
    <w:rsid w:val="00F6458D"/>
    <w:rsid w:val="00F657B0"/>
    <w:rsid w:val="00F65B7E"/>
    <w:rsid w:val="00F7024E"/>
    <w:rsid w:val="00F72229"/>
    <w:rsid w:val="00F72594"/>
    <w:rsid w:val="00F72A69"/>
    <w:rsid w:val="00F73781"/>
    <w:rsid w:val="00F73B7C"/>
    <w:rsid w:val="00F75845"/>
    <w:rsid w:val="00F76491"/>
    <w:rsid w:val="00F76A73"/>
    <w:rsid w:val="00F77CAA"/>
    <w:rsid w:val="00F82013"/>
    <w:rsid w:val="00F82260"/>
    <w:rsid w:val="00F824D4"/>
    <w:rsid w:val="00F834CC"/>
    <w:rsid w:val="00F85E64"/>
    <w:rsid w:val="00F90160"/>
    <w:rsid w:val="00F928FD"/>
    <w:rsid w:val="00F94008"/>
    <w:rsid w:val="00F948FC"/>
    <w:rsid w:val="00F9563D"/>
    <w:rsid w:val="00F96FCC"/>
    <w:rsid w:val="00FA3845"/>
    <w:rsid w:val="00FA384C"/>
    <w:rsid w:val="00FA4045"/>
    <w:rsid w:val="00FA4D06"/>
    <w:rsid w:val="00FA4F2F"/>
    <w:rsid w:val="00FA52BD"/>
    <w:rsid w:val="00FA7242"/>
    <w:rsid w:val="00FB00B3"/>
    <w:rsid w:val="00FB0A03"/>
    <w:rsid w:val="00FB1639"/>
    <w:rsid w:val="00FB2E15"/>
    <w:rsid w:val="00FB3DF4"/>
    <w:rsid w:val="00FB4710"/>
    <w:rsid w:val="00FB69EE"/>
    <w:rsid w:val="00FB71EC"/>
    <w:rsid w:val="00FB744D"/>
    <w:rsid w:val="00FC3630"/>
    <w:rsid w:val="00FC3CAF"/>
    <w:rsid w:val="00FC3D63"/>
    <w:rsid w:val="00FC3E72"/>
    <w:rsid w:val="00FC62F7"/>
    <w:rsid w:val="00FC7672"/>
    <w:rsid w:val="00FD0169"/>
    <w:rsid w:val="00FD11D5"/>
    <w:rsid w:val="00FD1EBF"/>
    <w:rsid w:val="00FD2492"/>
    <w:rsid w:val="00FD45D2"/>
    <w:rsid w:val="00FD56EF"/>
    <w:rsid w:val="00FD5AAA"/>
    <w:rsid w:val="00FD76D5"/>
    <w:rsid w:val="00FE09F0"/>
    <w:rsid w:val="00FE45FD"/>
    <w:rsid w:val="00FE5B2F"/>
    <w:rsid w:val="00FF1856"/>
    <w:rsid w:val="00FF2C70"/>
    <w:rsid w:val="00FF45EF"/>
    <w:rsid w:val="00FF4BD4"/>
    <w:rsid w:val="00FF515F"/>
    <w:rsid w:val="00FF5AA7"/>
    <w:rsid w:val="01F50C51"/>
    <w:rsid w:val="02AB4E2C"/>
    <w:rsid w:val="035E482D"/>
    <w:rsid w:val="03D0FA5E"/>
    <w:rsid w:val="040C8833"/>
    <w:rsid w:val="0770D2D2"/>
    <w:rsid w:val="0783903E"/>
    <w:rsid w:val="08DD57CA"/>
    <w:rsid w:val="0A238FE9"/>
    <w:rsid w:val="0A5FA412"/>
    <w:rsid w:val="0F3D646E"/>
    <w:rsid w:val="11B58F52"/>
    <w:rsid w:val="147ED30B"/>
    <w:rsid w:val="173F33AD"/>
    <w:rsid w:val="19D8A11F"/>
    <w:rsid w:val="1A40F974"/>
    <w:rsid w:val="1D8926BE"/>
    <w:rsid w:val="1F77CEE6"/>
    <w:rsid w:val="206EDF12"/>
    <w:rsid w:val="252AFF23"/>
    <w:rsid w:val="26B0B0F8"/>
    <w:rsid w:val="270D2739"/>
    <w:rsid w:val="2720F93C"/>
    <w:rsid w:val="277A4B80"/>
    <w:rsid w:val="2999F806"/>
    <w:rsid w:val="2AAE0693"/>
    <w:rsid w:val="2AD17EDB"/>
    <w:rsid w:val="2BECF0AA"/>
    <w:rsid w:val="2DB7ACB9"/>
    <w:rsid w:val="2DC39136"/>
    <w:rsid w:val="36400014"/>
    <w:rsid w:val="36747FFA"/>
    <w:rsid w:val="37A5D08D"/>
    <w:rsid w:val="37D0E912"/>
    <w:rsid w:val="3B403668"/>
    <w:rsid w:val="3C03D92F"/>
    <w:rsid w:val="3C16A319"/>
    <w:rsid w:val="3C2BA72E"/>
    <w:rsid w:val="3CA567ED"/>
    <w:rsid w:val="3D16E523"/>
    <w:rsid w:val="42C920EB"/>
    <w:rsid w:val="42C9E4ED"/>
    <w:rsid w:val="431F375C"/>
    <w:rsid w:val="453AF1B7"/>
    <w:rsid w:val="45E44669"/>
    <w:rsid w:val="47377AAE"/>
    <w:rsid w:val="473CDE71"/>
    <w:rsid w:val="4A730F43"/>
    <w:rsid w:val="4E156F9E"/>
    <w:rsid w:val="4F2B5950"/>
    <w:rsid w:val="53E2D47A"/>
    <w:rsid w:val="54953863"/>
    <w:rsid w:val="54B93570"/>
    <w:rsid w:val="551738BB"/>
    <w:rsid w:val="5580A929"/>
    <w:rsid w:val="55E1907C"/>
    <w:rsid w:val="5618ED58"/>
    <w:rsid w:val="58E82521"/>
    <w:rsid w:val="591EFE56"/>
    <w:rsid w:val="5D50916D"/>
    <w:rsid w:val="5EA2F649"/>
    <w:rsid w:val="5FEAEC49"/>
    <w:rsid w:val="60737EE1"/>
    <w:rsid w:val="607CCD2D"/>
    <w:rsid w:val="636E136B"/>
    <w:rsid w:val="661BFAF4"/>
    <w:rsid w:val="66DE2255"/>
    <w:rsid w:val="6794EA85"/>
    <w:rsid w:val="69FD9A7D"/>
    <w:rsid w:val="6A149FAB"/>
    <w:rsid w:val="6AE2126F"/>
    <w:rsid w:val="6D2305AE"/>
    <w:rsid w:val="6DC5254A"/>
    <w:rsid w:val="6E83988E"/>
    <w:rsid w:val="6EC88F7D"/>
    <w:rsid w:val="6F66E37D"/>
    <w:rsid w:val="70E3CA05"/>
    <w:rsid w:val="72671BEA"/>
    <w:rsid w:val="7436C8CB"/>
    <w:rsid w:val="746C4196"/>
    <w:rsid w:val="74805246"/>
    <w:rsid w:val="74B06C1A"/>
    <w:rsid w:val="75061144"/>
    <w:rsid w:val="75773C67"/>
    <w:rsid w:val="76868B17"/>
    <w:rsid w:val="768F09B2"/>
    <w:rsid w:val="789186E7"/>
    <w:rsid w:val="7AC16758"/>
    <w:rsid w:val="7ACFBDA9"/>
    <w:rsid w:val="7C25B8DE"/>
    <w:rsid w:val="7E4A6D59"/>
    <w:rsid w:val="7F02F9F5"/>
    <w:rsid w:val="7F1B8E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28B88"/>
  <w15:docId w15:val="{41585F0D-BC82-4532-9D68-3D159408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6"/>
      </w:numPr>
      <w:outlineLvl w:val="6"/>
    </w:pPr>
    <w:rPr>
      <w:rFonts w:eastAsiaTheme="majorEastAsia"/>
      <w:iCs/>
    </w:rPr>
  </w:style>
  <w:style w:type="paragraph" w:styleId="Heading8">
    <w:name w:val="heading 8"/>
    <w:basedOn w:val="Normal"/>
    <w:next w:val="Normal"/>
    <w:link w:val="Heading8Char"/>
    <w:uiPriority w:val="9"/>
    <w:semiHidden/>
    <w:unhideWhenUsed/>
    <w:qFormat/>
    <w:rsid w:val="0024597C"/>
    <w:pPr>
      <w:keepNext/>
      <w:keepLines/>
      <w:spacing w:before="200" w:after="0" w:line="276" w:lineRule="auto"/>
      <w:ind w:left="567"/>
      <w:outlineLvl w:val="7"/>
    </w:pPr>
    <w:rPr>
      <w:rFonts w:ascii="Cambria" w:eastAsia="Times New Roman" w:hAnsi="Cambria"/>
      <w:color w:val="404040"/>
      <w:sz w:val="20"/>
      <w:szCs w:val="20"/>
      <w:lang w:eastAsia="fr-FR"/>
    </w:rPr>
  </w:style>
  <w:style w:type="paragraph" w:styleId="Heading9">
    <w:name w:val="heading 9"/>
    <w:basedOn w:val="Normal"/>
    <w:next w:val="Normal"/>
    <w:link w:val="Heading9Char"/>
    <w:uiPriority w:val="9"/>
    <w:semiHidden/>
    <w:unhideWhenUsed/>
    <w:qFormat/>
    <w:rsid w:val="0024597C"/>
    <w:pPr>
      <w:keepNext/>
      <w:keepLines/>
      <w:spacing w:before="200" w:after="0" w:line="276" w:lineRule="auto"/>
      <w:ind w:left="567"/>
      <w:outlineLvl w:val="8"/>
    </w:pPr>
    <w:rPr>
      <w:rFonts w:ascii="Cambria" w:eastAsia="Times New Roman" w:hAnsi="Cambria"/>
      <w:i/>
      <w:iCs/>
      <w:color w:val="404040"/>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24597C"/>
    <w:rPr>
      <w:rFonts w:ascii="Cambria" w:eastAsia="Times New Roman" w:hAnsi="Cambria" w:cs="Times New Roman"/>
      <w:color w:val="404040"/>
      <w:sz w:val="20"/>
      <w:szCs w:val="20"/>
      <w:lang w:val="en-GB" w:eastAsia="fr-FR"/>
    </w:rPr>
  </w:style>
  <w:style w:type="character" w:customStyle="1" w:styleId="Heading9Char">
    <w:name w:val="Heading 9 Char"/>
    <w:basedOn w:val="DefaultParagraphFont"/>
    <w:link w:val="Heading9"/>
    <w:uiPriority w:val="9"/>
    <w:semiHidden/>
    <w:rsid w:val="0024597C"/>
    <w:rPr>
      <w:rFonts w:ascii="Cambria" w:eastAsia="Times New Roman" w:hAnsi="Cambria" w:cs="Times New Roman"/>
      <w:i/>
      <w:iCs/>
      <w:color w:val="404040"/>
      <w:sz w:val="20"/>
      <w:szCs w:val="20"/>
      <w:lang w:val="en-GB" w:eastAsia="fr-FR"/>
    </w:rPr>
  </w:style>
  <w:style w:type="paragraph" w:styleId="BalloonText">
    <w:name w:val="Balloon Text"/>
    <w:basedOn w:val="Normal"/>
    <w:link w:val="BalloonTextChar"/>
    <w:uiPriority w:val="99"/>
    <w:semiHidden/>
    <w:unhideWhenUsed/>
    <w:rsid w:val="0024597C"/>
    <w:pPr>
      <w:spacing w:before="0" w:after="0" w:line="276" w:lineRule="auto"/>
      <w:ind w:left="567"/>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4597C"/>
    <w:rPr>
      <w:rFonts w:ascii="Tahoma" w:eastAsia="Calibri" w:hAnsi="Tahoma" w:cs="Tahoma"/>
      <w:sz w:val="16"/>
      <w:szCs w:val="16"/>
      <w:lang w:val="en-GB"/>
    </w:rPr>
  </w:style>
  <w:style w:type="paragraph" w:customStyle="1" w:styleId="Aarpi">
    <w:name w:val="Aarpi"/>
    <w:basedOn w:val="Normal"/>
    <w:link w:val="AarpiCar"/>
    <w:rsid w:val="0024597C"/>
    <w:pPr>
      <w:shd w:val="solid" w:color="FFFFFF" w:fill="FFFFFF"/>
      <w:tabs>
        <w:tab w:val="left" w:pos="1155"/>
      </w:tabs>
      <w:spacing w:before="0" w:after="60" w:line="276" w:lineRule="auto"/>
      <w:ind w:left="567"/>
      <w:jc w:val="center"/>
    </w:pPr>
    <w:rPr>
      <w:rFonts w:ascii="Kunstler Script" w:eastAsia="Times New Roman" w:hAnsi="Kunstler Script" w:cs="Tunga"/>
      <w:spacing w:val="10"/>
      <w:sz w:val="22"/>
      <w:lang w:eastAsia="fr-FR"/>
    </w:rPr>
  </w:style>
  <w:style w:type="character" w:customStyle="1" w:styleId="AarpiCar">
    <w:name w:val="Aarpi Car"/>
    <w:link w:val="Aarpi"/>
    <w:rsid w:val="0024597C"/>
    <w:rPr>
      <w:rFonts w:ascii="Kunstler Script" w:eastAsia="Times New Roman" w:hAnsi="Kunstler Script" w:cs="Tunga"/>
      <w:spacing w:val="10"/>
      <w:shd w:val="solid" w:color="FFFFFF" w:fill="FFFFFF"/>
      <w:lang w:val="en-GB" w:eastAsia="fr-FR"/>
    </w:rPr>
  </w:style>
  <w:style w:type="paragraph" w:customStyle="1" w:styleId="En-ttedroite">
    <w:name w:val="En-tête droite"/>
    <w:basedOn w:val="Normal"/>
    <w:link w:val="En-ttedroiteCar"/>
    <w:rsid w:val="0024597C"/>
    <w:pPr>
      <w:spacing w:before="0" w:after="0" w:line="276" w:lineRule="auto"/>
      <w:ind w:left="567"/>
      <w:jc w:val="right"/>
    </w:pPr>
    <w:rPr>
      <w:rFonts w:eastAsia="Times New Roman"/>
      <w:b/>
      <w:i/>
      <w:sz w:val="22"/>
      <w:szCs w:val="24"/>
      <w:lang w:eastAsia="fr-FR"/>
    </w:rPr>
  </w:style>
  <w:style w:type="character" w:customStyle="1" w:styleId="En-ttedroiteCar">
    <w:name w:val="En-tête droite Car"/>
    <w:link w:val="En-ttedroite"/>
    <w:rsid w:val="0024597C"/>
    <w:rPr>
      <w:rFonts w:ascii="Times New Roman" w:eastAsia="Times New Roman" w:hAnsi="Times New Roman" w:cs="Times New Roman"/>
      <w:b/>
      <w:i/>
      <w:szCs w:val="24"/>
      <w:lang w:val="en-GB" w:eastAsia="fr-FR"/>
    </w:rPr>
  </w:style>
  <w:style w:type="paragraph" w:customStyle="1" w:styleId="SoulignTitre">
    <w:name w:val="Souligné Titre"/>
    <w:basedOn w:val="Normal"/>
    <w:next w:val="Normal"/>
    <w:link w:val="SoulignTitreCar"/>
    <w:semiHidden/>
    <w:rsid w:val="0024597C"/>
    <w:pPr>
      <w:pBdr>
        <w:bottom w:val="single" w:sz="4" w:space="1" w:color="auto"/>
      </w:pBdr>
      <w:spacing w:before="0" w:after="480"/>
      <w:ind w:left="2835" w:right="2835"/>
    </w:pPr>
    <w:rPr>
      <w:rFonts w:eastAsia="Times New Roman"/>
      <w:sz w:val="2"/>
      <w:szCs w:val="24"/>
      <w:lang w:val="fr-FR" w:eastAsia="fr-FR"/>
    </w:rPr>
  </w:style>
  <w:style w:type="character" w:customStyle="1" w:styleId="SoulignTitreCar">
    <w:name w:val="Souligné Titre Car"/>
    <w:link w:val="SoulignTitre"/>
    <w:semiHidden/>
    <w:rsid w:val="0024597C"/>
    <w:rPr>
      <w:rFonts w:ascii="Times New Roman" w:eastAsia="Times New Roman" w:hAnsi="Times New Roman" w:cs="Times New Roman"/>
      <w:sz w:val="2"/>
      <w:szCs w:val="24"/>
      <w:lang w:val="fr-FR" w:eastAsia="fr-FR"/>
    </w:rPr>
  </w:style>
  <w:style w:type="paragraph" w:customStyle="1" w:styleId="Numro">
    <w:name w:val="Numéro §"/>
    <w:basedOn w:val="ListParagraph"/>
    <w:link w:val="NumroCar"/>
    <w:qFormat/>
    <w:rsid w:val="0024597C"/>
    <w:pPr>
      <w:numPr>
        <w:numId w:val="1"/>
      </w:numPr>
      <w:spacing w:after="240"/>
      <w:ind w:left="567" w:hanging="567"/>
      <w:contextualSpacing w:val="0"/>
    </w:pPr>
  </w:style>
  <w:style w:type="character" w:customStyle="1" w:styleId="NumroCar">
    <w:name w:val="Numéro § Car"/>
    <w:link w:val="Numro"/>
    <w:qFormat/>
    <w:rsid w:val="0024597C"/>
    <w:rPr>
      <w:rFonts w:ascii="Times New Roman" w:eastAsia="Times New Roman" w:hAnsi="Times New Roman" w:cs="Times New Roman"/>
      <w:szCs w:val="24"/>
      <w:lang w:val="en-GB" w:eastAsia="fr-FR"/>
    </w:rPr>
  </w:style>
  <w:style w:type="paragraph" w:styleId="ListParagraph">
    <w:name w:val="List Paragraph"/>
    <w:basedOn w:val="Normal"/>
    <w:uiPriority w:val="34"/>
    <w:qFormat/>
    <w:rsid w:val="0024597C"/>
    <w:pPr>
      <w:spacing w:before="0" w:after="0" w:line="276" w:lineRule="auto"/>
      <w:ind w:left="720"/>
      <w:contextualSpacing/>
    </w:pPr>
    <w:rPr>
      <w:rFonts w:eastAsia="Times New Roman"/>
      <w:sz w:val="22"/>
      <w:szCs w:val="24"/>
      <w:lang w:eastAsia="fr-FR"/>
    </w:rPr>
  </w:style>
  <w:style w:type="paragraph" w:customStyle="1" w:styleId="TitreBP">
    <w:name w:val="Titre BP"/>
    <w:basedOn w:val="Normal"/>
    <w:link w:val="TitreBPCar"/>
    <w:qFormat/>
    <w:rsid w:val="0024597C"/>
    <w:pPr>
      <w:spacing w:before="0" w:after="240" w:line="276" w:lineRule="auto"/>
      <w:ind w:left="567"/>
      <w:contextualSpacing/>
      <w:jc w:val="center"/>
    </w:pPr>
    <w:rPr>
      <w:rFonts w:eastAsia="Times New Roman"/>
      <w:b/>
      <w:smallCaps/>
      <w:spacing w:val="5"/>
      <w:kern w:val="28"/>
      <w:sz w:val="28"/>
      <w:szCs w:val="32"/>
      <w:lang w:eastAsia="fr-FR"/>
    </w:rPr>
  </w:style>
  <w:style w:type="character" w:styleId="PlaceholderText">
    <w:name w:val="Placeholder Text"/>
    <w:uiPriority w:val="99"/>
    <w:semiHidden/>
    <w:rsid w:val="0024597C"/>
    <w:rPr>
      <w:color w:val="808080"/>
    </w:rPr>
  </w:style>
  <w:style w:type="character" w:customStyle="1" w:styleId="TitreBPCar">
    <w:name w:val="Titre BP Car"/>
    <w:link w:val="TitreBP"/>
    <w:rsid w:val="0024597C"/>
    <w:rPr>
      <w:rFonts w:ascii="Times New Roman" w:eastAsia="Times New Roman" w:hAnsi="Times New Roman" w:cs="Times New Roman"/>
      <w:b/>
      <w:smallCaps/>
      <w:spacing w:val="5"/>
      <w:kern w:val="28"/>
      <w:sz w:val="28"/>
      <w:szCs w:val="32"/>
      <w:lang w:val="en-GB" w:eastAsia="fr-FR"/>
    </w:rPr>
  </w:style>
  <w:style w:type="paragraph" w:customStyle="1" w:styleId="StyleTitreBP">
    <w:name w:val="Style Titre BP"/>
    <w:basedOn w:val="Normal"/>
    <w:link w:val="StyleTitreBPCar"/>
    <w:qFormat/>
    <w:rsid w:val="0024597C"/>
    <w:pPr>
      <w:spacing w:before="0" w:after="240" w:line="276" w:lineRule="auto"/>
      <w:ind w:left="567"/>
      <w:jc w:val="center"/>
    </w:pPr>
    <w:rPr>
      <w:rFonts w:eastAsia="Times New Roman"/>
      <w:b/>
      <w:caps/>
      <w:sz w:val="28"/>
      <w:szCs w:val="28"/>
      <w:lang w:val="fr-FR" w:eastAsia="fr-FR"/>
    </w:rPr>
  </w:style>
  <w:style w:type="character" w:customStyle="1" w:styleId="StyleTitreBPCar">
    <w:name w:val="Style Titre BP Car"/>
    <w:link w:val="StyleTitreBP"/>
    <w:rsid w:val="0024597C"/>
    <w:rPr>
      <w:rFonts w:ascii="Times New Roman" w:eastAsia="Times New Roman" w:hAnsi="Times New Roman" w:cs="Times New Roman"/>
      <w:b/>
      <w:caps/>
      <w:sz w:val="28"/>
      <w:szCs w:val="28"/>
      <w:lang w:val="fr-FR" w:eastAsia="fr-FR"/>
    </w:rPr>
  </w:style>
  <w:style w:type="paragraph" w:styleId="Title">
    <w:name w:val="Title"/>
    <w:basedOn w:val="Normal"/>
    <w:next w:val="Normal"/>
    <w:link w:val="TitleChar"/>
    <w:uiPriority w:val="10"/>
    <w:qFormat/>
    <w:rsid w:val="0024597C"/>
    <w:pPr>
      <w:pBdr>
        <w:bottom w:val="single" w:sz="8" w:space="4" w:color="4F81BD"/>
      </w:pBdr>
      <w:spacing w:before="0" w:after="300"/>
      <w:ind w:left="567"/>
      <w:contextualSpacing/>
    </w:pPr>
    <w:rPr>
      <w:rFonts w:ascii="Cambria" w:eastAsia="Times New Roman" w:hAnsi="Cambria"/>
      <w:color w:val="17365D"/>
      <w:spacing w:val="5"/>
      <w:kern w:val="28"/>
      <w:sz w:val="52"/>
      <w:szCs w:val="52"/>
      <w:lang w:eastAsia="fr-FR"/>
    </w:rPr>
  </w:style>
  <w:style w:type="character" w:customStyle="1" w:styleId="TitleChar">
    <w:name w:val="Title Char"/>
    <w:basedOn w:val="DefaultParagraphFont"/>
    <w:link w:val="Title"/>
    <w:uiPriority w:val="10"/>
    <w:rsid w:val="0024597C"/>
    <w:rPr>
      <w:rFonts w:ascii="Cambria" w:eastAsia="Times New Roman" w:hAnsi="Cambria" w:cs="Times New Roman"/>
      <w:color w:val="17365D"/>
      <w:spacing w:val="5"/>
      <w:kern w:val="28"/>
      <w:sz w:val="52"/>
      <w:szCs w:val="52"/>
      <w:lang w:val="en-GB" w:eastAsia="fr-FR"/>
    </w:rPr>
  </w:style>
  <w:style w:type="character" w:styleId="Hyperlink">
    <w:name w:val="Hyperlink"/>
    <w:basedOn w:val="DefaultParagraphFont"/>
    <w:uiPriority w:val="99"/>
    <w:unhideWhenUsed/>
    <w:rsid w:val="0024597C"/>
    <w:rPr>
      <w:color w:val="0000FF" w:themeColor="hyperlink"/>
      <w:u w:val="single"/>
    </w:rPr>
  </w:style>
  <w:style w:type="paragraph" w:customStyle="1" w:styleId="QFormCO">
    <w:name w:val="Q Form CO"/>
    <w:basedOn w:val="Normal"/>
    <w:link w:val="QFormCOCar"/>
    <w:qFormat/>
    <w:rsid w:val="0024597C"/>
    <w:pPr>
      <w:spacing w:before="0" w:after="240" w:line="276" w:lineRule="auto"/>
      <w:ind w:left="294" w:hanging="720"/>
    </w:pPr>
    <w:rPr>
      <w:rFonts w:eastAsia="Times New Roman"/>
      <w:b/>
      <w:sz w:val="22"/>
      <w:szCs w:val="24"/>
      <w:lang w:eastAsia="fr-FR"/>
    </w:rPr>
  </w:style>
  <w:style w:type="character" w:styleId="FollowedHyperlink">
    <w:name w:val="FollowedHyperlink"/>
    <w:basedOn w:val="DefaultParagraphFont"/>
    <w:uiPriority w:val="99"/>
    <w:semiHidden/>
    <w:unhideWhenUsed/>
    <w:rsid w:val="0024597C"/>
    <w:rPr>
      <w:color w:val="800080" w:themeColor="followedHyperlink"/>
      <w:u w:val="single"/>
    </w:rPr>
  </w:style>
  <w:style w:type="character" w:customStyle="1" w:styleId="QFormCOCar">
    <w:name w:val="Q Form CO Car"/>
    <w:basedOn w:val="DefaultParagraphFont"/>
    <w:link w:val="QFormCO"/>
    <w:rsid w:val="0024597C"/>
    <w:rPr>
      <w:rFonts w:ascii="Times New Roman" w:eastAsia="Times New Roman" w:hAnsi="Times New Roman" w:cs="Times New Roman"/>
      <w:b/>
      <w:szCs w:val="24"/>
      <w:lang w:val="en-GB" w:eastAsia="fr-FR"/>
    </w:rPr>
  </w:style>
  <w:style w:type="paragraph" w:styleId="BodyText">
    <w:name w:val="Body Text"/>
    <w:basedOn w:val="Normal"/>
    <w:link w:val="BodyTextChar"/>
    <w:semiHidden/>
    <w:rsid w:val="0024597C"/>
    <w:pPr>
      <w:spacing w:before="0" w:after="220"/>
      <w:ind w:left="567"/>
    </w:pPr>
    <w:rPr>
      <w:rFonts w:eastAsiaTheme="minorEastAsia"/>
      <w:sz w:val="22"/>
      <w:szCs w:val="20"/>
    </w:rPr>
  </w:style>
  <w:style w:type="character" w:customStyle="1" w:styleId="BodyTextChar">
    <w:name w:val="Body Text Char"/>
    <w:basedOn w:val="DefaultParagraphFont"/>
    <w:link w:val="BodyText"/>
    <w:semiHidden/>
    <w:rsid w:val="0024597C"/>
    <w:rPr>
      <w:rFonts w:ascii="Times New Roman" w:eastAsiaTheme="minorEastAsia" w:hAnsi="Times New Roman" w:cs="Times New Roman"/>
      <w:szCs w:val="20"/>
      <w:lang w:val="en-GB"/>
    </w:rPr>
  </w:style>
  <w:style w:type="paragraph" w:customStyle="1" w:styleId="Recitals">
    <w:name w:val="Recitals"/>
    <w:basedOn w:val="BodyText"/>
    <w:next w:val="BodyText"/>
    <w:semiHidden/>
    <w:rsid w:val="0024597C"/>
    <w:pPr>
      <w:numPr>
        <w:numId w:val="2"/>
      </w:numPr>
      <w:tabs>
        <w:tab w:val="clear" w:pos="720"/>
      </w:tabs>
      <w:ind w:left="567" w:firstLine="0"/>
    </w:pPr>
  </w:style>
  <w:style w:type="paragraph" w:styleId="BlockText">
    <w:name w:val="Block Text"/>
    <w:basedOn w:val="Normal"/>
    <w:rsid w:val="0024597C"/>
    <w:pPr>
      <w:numPr>
        <w:numId w:val="3"/>
      </w:numPr>
      <w:spacing w:after="240"/>
      <w:jc w:val="left"/>
    </w:pPr>
    <w:rPr>
      <w:rFonts w:eastAsiaTheme="minorEastAsia"/>
      <w:sz w:val="22"/>
      <w:szCs w:val="20"/>
    </w:rPr>
  </w:style>
  <w:style w:type="table" w:styleId="TableGrid">
    <w:name w:val="Table Grid"/>
    <w:basedOn w:val="TableNormal"/>
    <w:uiPriority w:val="59"/>
    <w:rsid w:val="0024597C"/>
    <w:pPr>
      <w:spacing w:after="0" w:line="240" w:lineRule="auto"/>
    </w:pPr>
    <w:rPr>
      <w:rFonts w:ascii="Calibri" w:eastAsia="Times New Roman" w:hAnsi="Calibri"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597C"/>
    <w:pPr>
      <w:autoSpaceDE w:val="0"/>
      <w:autoSpaceDN w:val="0"/>
      <w:adjustRightInd w:val="0"/>
      <w:spacing w:after="0" w:line="240" w:lineRule="auto"/>
    </w:pPr>
    <w:rPr>
      <w:rFonts w:ascii="Times New Roman" w:eastAsia="Times New Roman" w:hAnsi="Times New Roman" w:cs="Times New Roman"/>
      <w:color w:val="000000"/>
      <w:sz w:val="24"/>
      <w:szCs w:val="24"/>
      <w:lang w:val="fr-FR"/>
    </w:rPr>
  </w:style>
  <w:style w:type="paragraph" w:styleId="Caption">
    <w:name w:val="caption"/>
    <w:basedOn w:val="Normal"/>
    <w:next w:val="Normal"/>
    <w:uiPriority w:val="35"/>
    <w:semiHidden/>
    <w:unhideWhenUsed/>
    <w:qFormat/>
    <w:rsid w:val="0024597C"/>
    <w:pPr>
      <w:spacing w:before="0" w:after="200"/>
      <w:ind w:left="567"/>
    </w:pPr>
    <w:rPr>
      <w:rFonts w:eastAsia="Times New Roman"/>
      <w:b/>
      <w:bCs/>
      <w:color w:val="4F81BD" w:themeColor="accent1"/>
      <w:sz w:val="18"/>
      <w:szCs w:val="18"/>
      <w:lang w:eastAsia="fr-FR"/>
    </w:rPr>
  </w:style>
  <w:style w:type="paragraph" w:customStyle="1" w:styleId="TableHeading">
    <w:name w:val="Table Heading"/>
    <w:basedOn w:val="Normal"/>
    <w:next w:val="Normal"/>
    <w:rsid w:val="0024597C"/>
    <w:pPr>
      <w:keepNext/>
      <w:suppressAutoHyphens/>
      <w:ind w:left="57" w:right="57"/>
      <w:jc w:val="center"/>
    </w:pPr>
    <w:rPr>
      <w:rFonts w:ascii="Arial Bold" w:eastAsia="Times New Roman" w:hAnsi="Arial Bold"/>
      <w:b/>
      <w:sz w:val="18"/>
      <w:szCs w:val="20"/>
      <w:lang w:eastAsia="en-GB"/>
    </w:rPr>
  </w:style>
  <w:style w:type="paragraph" w:customStyle="1" w:styleId="TableText">
    <w:name w:val="Table Text"/>
    <w:basedOn w:val="Normal"/>
    <w:rsid w:val="0024597C"/>
    <w:pPr>
      <w:keepLines/>
      <w:suppressAutoHyphens/>
      <w:ind w:left="57" w:right="57"/>
      <w:jc w:val="left"/>
    </w:pPr>
    <w:rPr>
      <w:rFonts w:eastAsia="Times New Roman"/>
      <w:snapToGrid w:val="0"/>
      <w:sz w:val="18"/>
      <w:szCs w:val="20"/>
      <w:lang w:val="en-NZ" w:eastAsia="en-GB"/>
    </w:rPr>
  </w:style>
  <w:style w:type="paragraph" w:customStyle="1" w:styleId="TableTextCentre">
    <w:name w:val="Table Text Centre"/>
    <w:basedOn w:val="TableText"/>
    <w:rsid w:val="0024597C"/>
    <w:pPr>
      <w:jc w:val="center"/>
    </w:pPr>
  </w:style>
  <w:style w:type="paragraph" w:customStyle="1" w:styleId="Source">
    <w:name w:val="Source"/>
    <w:basedOn w:val="BodyText"/>
    <w:next w:val="BodyText"/>
    <w:qFormat/>
    <w:rsid w:val="0024597C"/>
    <w:pPr>
      <w:suppressAutoHyphens/>
      <w:spacing w:before="40" w:after="40" w:line="288" w:lineRule="auto"/>
    </w:pPr>
    <w:rPr>
      <w:rFonts w:ascii="Arial" w:eastAsia="Times New Roman" w:hAnsi="Arial"/>
      <w:sz w:val="16"/>
      <w:lang w:eastAsia="en-GB"/>
    </w:rPr>
  </w:style>
  <w:style w:type="character" w:styleId="CommentReference">
    <w:name w:val="annotation reference"/>
    <w:basedOn w:val="DefaultParagraphFont"/>
    <w:uiPriority w:val="99"/>
    <w:semiHidden/>
    <w:unhideWhenUsed/>
    <w:rsid w:val="0024597C"/>
    <w:rPr>
      <w:sz w:val="16"/>
      <w:szCs w:val="16"/>
    </w:rPr>
  </w:style>
  <w:style w:type="paragraph" w:styleId="CommentText">
    <w:name w:val="annotation text"/>
    <w:basedOn w:val="Normal"/>
    <w:link w:val="CommentTextChar"/>
    <w:uiPriority w:val="99"/>
    <w:unhideWhenUsed/>
    <w:rsid w:val="0024597C"/>
    <w:pPr>
      <w:spacing w:before="0" w:after="0"/>
      <w:ind w:left="567"/>
    </w:pPr>
    <w:rPr>
      <w:rFonts w:eastAsia="Times New Roman"/>
      <w:sz w:val="20"/>
      <w:szCs w:val="20"/>
      <w:lang w:eastAsia="fr-FR"/>
    </w:rPr>
  </w:style>
  <w:style w:type="character" w:customStyle="1" w:styleId="CommentTextChar">
    <w:name w:val="Comment Text Char"/>
    <w:basedOn w:val="DefaultParagraphFont"/>
    <w:link w:val="CommentText"/>
    <w:uiPriority w:val="99"/>
    <w:rsid w:val="0024597C"/>
    <w:rPr>
      <w:rFonts w:ascii="Times New Roman" w:eastAsia="Times New Roman" w:hAnsi="Times New Roman" w:cs="Times New Roman"/>
      <w:sz w:val="20"/>
      <w:szCs w:val="20"/>
      <w:lang w:val="en-GB" w:eastAsia="fr-FR"/>
    </w:rPr>
  </w:style>
  <w:style w:type="paragraph" w:styleId="CommentSubject">
    <w:name w:val="annotation subject"/>
    <w:basedOn w:val="CommentText"/>
    <w:next w:val="CommentText"/>
    <w:link w:val="CommentSubjectChar"/>
    <w:uiPriority w:val="99"/>
    <w:semiHidden/>
    <w:unhideWhenUsed/>
    <w:rsid w:val="0024597C"/>
    <w:rPr>
      <w:b/>
      <w:bCs/>
    </w:rPr>
  </w:style>
  <w:style w:type="character" w:customStyle="1" w:styleId="CommentSubjectChar">
    <w:name w:val="Comment Subject Char"/>
    <w:basedOn w:val="CommentTextChar"/>
    <w:link w:val="CommentSubject"/>
    <w:uiPriority w:val="99"/>
    <w:semiHidden/>
    <w:rsid w:val="0024597C"/>
    <w:rPr>
      <w:rFonts w:ascii="Times New Roman" w:eastAsia="Times New Roman" w:hAnsi="Times New Roman" w:cs="Times New Roman"/>
      <w:b/>
      <w:bCs/>
      <w:sz w:val="20"/>
      <w:szCs w:val="20"/>
      <w:lang w:val="en-GB" w:eastAsia="fr-FR"/>
    </w:rPr>
  </w:style>
  <w:style w:type="paragraph" w:styleId="Revision">
    <w:name w:val="Revision"/>
    <w:hidden/>
    <w:uiPriority w:val="99"/>
    <w:semiHidden/>
    <w:rsid w:val="0024597C"/>
    <w:pPr>
      <w:spacing w:after="0" w:line="240" w:lineRule="auto"/>
    </w:pPr>
    <w:rPr>
      <w:rFonts w:ascii="Garamond" w:eastAsia="Times New Roman" w:hAnsi="Garamond" w:cs="Times New Roman"/>
      <w:sz w:val="24"/>
      <w:szCs w:val="24"/>
      <w:lang w:val="en-GB" w:eastAsia="fr-FR"/>
    </w:rPr>
  </w:style>
  <w:style w:type="paragraph" w:customStyle="1" w:styleId="TIKIT">
    <w:name w:val="TIKIT"/>
    <w:basedOn w:val="Normal"/>
    <w:link w:val="TIKITCar"/>
    <w:rsid w:val="0024597C"/>
    <w:pPr>
      <w:shd w:val="clear" w:color="FFFFFF" w:fill="FFFFFF"/>
      <w:spacing w:before="0" w:after="0" w:line="276" w:lineRule="auto"/>
      <w:ind w:left="567"/>
      <w:jc w:val="left"/>
    </w:pPr>
    <w:rPr>
      <w:rFonts w:eastAsia="Times New Roman"/>
      <w:spacing w:val="5"/>
      <w:kern w:val="28"/>
      <w:sz w:val="16"/>
      <w:szCs w:val="24"/>
      <w:lang w:eastAsia="fr-FR"/>
    </w:rPr>
  </w:style>
  <w:style w:type="character" w:customStyle="1" w:styleId="TIKITCar">
    <w:name w:val="TIKIT Car"/>
    <w:basedOn w:val="TitreBPCar"/>
    <w:link w:val="TIKIT"/>
    <w:rsid w:val="0024597C"/>
    <w:rPr>
      <w:rFonts w:ascii="Times New Roman" w:eastAsia="Times New Roman" w:hAnsi="Times New Roman" w:cs="Times New Roman"/>
      <w:b w:val="0"/>
      <w:smallCaps w:val="0"/>
      <w:spacing w:val="5"/>
      <w:kern w:val="28"/>
      <w:sz w:val="16"/>
      <w:szCs w:val="24"/>
      <w:shd w:val="clear" w:color="FFFFFF" w:fill="FFFFFF"/>
      <w:lang w:val="en-GB" w:eastAsia="fr-FR"/>
    </w:rPr>
  </w:style>
  <w:style w:type="character" w:customStyle="1" w:styleId="footnotemark">
    <w:name w:val="footnote mark"/>
    <w:hidden/>
    <w:rsid w:val="0024597C"/>
    <w:rPr>
      <w:rFonts w:ascii="Calibri" w:eastAsia="Calibri" w:hAnsi="Calibri" w:cs="Calibri"/>
      <w:color w:val="000000"/>
      <w:sz w:val="16"/>
      <w:vertAlign w:val="superscript"/>
    </w:rPr>
  </w:style>
  <w:style w:type="character" w:customStyle="1" w:styleId="apple-converted-space">
    <w:name w:val="apple-converted-space"/>
    <w:rsid w:val="0024597C"/>
  </w:style>
  <w:style w:type="paragraph" w:customStyle="1" w:styleId="Retrait">
    <w:name w:val="Retrait §"/>
    <w:basedOn w:val="Normal"/>
    <w:link w:val="RetraitCar"/>
    <w:qFormat/>
    <w:rsid w:val="0024597C"/>
    <w:pPr>
      <w:spacing w:before="0" w:after="0" w:line="276" w:lineRule="auto"/>
      <w:ind w:left="567"/>
    </w:pPr>
    <w:rPr>
      <w:rFonts w:eastAsia="Times New Roman" w:cs="Arial"/>
      <w:sz w:val="22"/>
      <w:szCs w:val="40"/>
      <w:lang w:val="fr-FR"/>
    </w:rPr>
  </w:style>
  <w:style w:type="character" w:customStyle="1" w:styleId="RetraitCar">
    <w:name w:val="Retrait § Car"/>
    <w:basedOn w:val="DefaultParagraphFont"/>
    <w:link w:val="Retrait"/>
    <w:rsid w:val="0024597C"/>
    <w:rPr>
      <w:rFonts w:ascii="Times New Roman" w:eastAsia="Times New Roman" w:hAnsi="Times New Roman" w:cs="Arial"/>
      <w:szCs w:val="40"/>
      <w:lang w:val="fr-FR"/>
    </w:rPr>
  </w:style>
  <w:style w:type="paragraph" w:customStyle="1" w:styleId="111QFormCO">
    <w:name w:val="1.1.1. Q Form CO"/>
    <w:basedOn w:val="Normal"/>
    <w:next w:val="QFormCO"/>
    <w:link w:val="111QFormCOCar"/>
    <w:qFormat/>
    <w:rsid w:val="0024597C"/>
    <w:pPr>
      <w:numPr>
        <w:ilvl w:val="2"/>
        <w:numId w:val="4"/>
      </w:numPr>
      <w:spacing w:before="0" w:line="276" w:lineRule="auto"/>
      <w:ind w:left="1440" w:hanging="874"/>
    </w:pPr>
    <w:rPr>
      <w:rFonts w:eastAsia="Times New Roman"/>
      <w:b/>
      <w:sz w:val="22"/>
      <w:szCs w:val="24"/>
      <w:lang w:eastAsia="fr-FR"/>
    </w:rPr>
  </w:style>
  <w:style w:type="character" w:customStyle="1" w:styleId="111QFormCOCar">
    <w:name w:val="1.1.1. Q Form CO Car"/>
    <w:basedOn w:val="QFormCOCar"/>
    <w:link w:val="111QFormCO"/>
    <w:rsid w:val="0024597C"/>
    <w:rPr>
      <w:rFonts w:ascii="Times New Roman" w:eastAsia="Times New Roman" w:hAnsi="Times New Roman" w:cs="Times New Roman"/>
      <w:b/>
      <w:szCs w:val="24"/>
      <w:lang w:val="en-GB" w:eastAsia="fr-FR"/>
    </w:rPr>
  </w:style>
  <w:style w:type="paragraph" w:customStyle="1" w:styleId="SUPERSChar">
    <w:name w:val="SUPERS Char"/>
    <w:aliases w:val="EN Footnote Reference Char"/>
    <w:basedOn w:val="Normal"/>
    <w:uiPriority w:val="99"/>
    <w:rsid w:val="0024597C"/>
    <w:pPr>
      <w:spacing w:before="0" w:after="160" w:line="240" w:lineRule="exact"/>
      <w:jc w:val="left"/>
    </w:pPr>
    <w:rPr>
      <w:rFonts w:asciiTheme="minorHAnsi" w:hAnsiTheme="minorHAnsi" w:cstheme="minorBidi"/>
      <w:sz w:val="22"/>
      <w:vertAlign w:val="superscript"/>
      <w:lang w:val="en-US"/>
    </w:rPr>
  </w:style>
  <w:style w:type="character" w:customStyle="1" w:styleId="Corpsdutexte">
    <w:name w:val="Corps du texte_"/>
    <w:rsid w:val="0024597C"/>
    <w:rPr>
      <w:sz w:val="15"/>
      <w:szCs w:val="15"/>
      <w:shd w:val="clear" w:color="auto" w:fill="FFFFFF"/>
    </w:rPr>
  </w:style>
  <w:style w:type="character" w:customStyle="1" w:styleId="Corpsdutexte4">
    <w:name w:val="Corps du texte (4)_"/>
    <w:uiPriority w:val="99"/>
    <w:rsid w:val="0024597C"/>
    <w:rPr>
      <w:b/>
      <w:bCs/>
      <w:sz w:val="16"/>
      <w:szCs w:val="16"/>
      <w:shd w:val="clear" w:color="auto" w:fill="FFFFFF"/>
    </w:rPr>
  </w:style>
  <w:style w:type="paragraph" w:customStyle="1" w:styleId="Corpsdutexte1">
    <w:name w:val="Corps du texte1"/>
    <w:basedOn w:val="Normal"/>
    <w:rsid w:val="0024597C"/>
    <w:pPr>
      <w:widowControl w:val="0"/>
      <w:shd w:val="clear" w:color="auto" w:fill="FFFFFF"/>
      <w:spacing w:before="0" w:after="300" w:line="240" w:lineRule="atLeast"/>
      <w:ind w:hanging="620"/>
    </w:pPr>
    <w:rPr>
      <w:rFonts w:asciiTheme="minorHAnsi" w:hAnsiTheme="minorHAnsi" w:cstheme="minorBidi"/>
      <w:sz w:val="15"/>
      <w:szCs w:val="15"/>
      <w:lang w:val="en-US"/>
    </w:rPr>
  </w:style>
  <w:style w:type="paragraph" w:customStyle="1" w:styleId="Corpsdutexte41">
    <w:name w:val="Corps du texte (4)1"/>
    <w:basedOn w:val="Normal"/>
    <w:uiPriority w:val="99"/>
    <w:rsid w:val="0024597C"/>
    <w:pPr>
      <w:widowControl w:val="0"/>
      <w:shd w:val="clear" w:color="auto" w:fill="FFFFFF"/>
      <w:spacing w:before="300" w:after="180" w:line="302" w:lineRule="exact"/>
      <w:jc w:val="center"/>
    </w:pPr>
    <w:rPr>
      <w:rFonts w:asciiTheme="minorHAnsi" w:hAnsiTheme="minorHAnsi" w:cstheme="minorBidi"/>
      <w:b/>
      <w:bCs/>
      <w:sz w:val="16"/>
      <w:szCs w:val="16"/>
      <w:lang w:val="en-US"/>
    </w:rPr>
  </w:style>
  <w:style w:type="paragraph" w:styleId="ListBullet">
    <w:name w:val="List Bullet"/>
    <w:basedOn w:val="Normal"/>
    <w:uiPriority w:val="99"/>
    <w:unhideWhenUsed/>
    <w:rsid w:val="0024597C"/>
    <w:pPr>
      <w:numPr>
        <w:numId w:val="5"/>
      </w:numPr>
      <w:contextualSpacing/>
    </w:pPr>
  </w:style>
  <w:style w:type="character" w:styleId="EndnoteReference">
    <w:name w:val="endnote reference"/>
    <w:basedOn w:val="DefaultParagraphFont"/>
    <w:uiPriority w:val="99"/>
    <w:semiHidden/>
    <w:unhideWhenUsed/>
    <w:rsid w:val="0024597C"/>
    <w:rPr>
      <w:vertAlign w:val="superscript"/>
    </w:rPr>
  </w:style>
  <w:style w:type="character" w:customStyle="1" w:styleId="Hyperlink1">
    <w:name w:val="Hyperlink1"/>
    <w:basedOn w:val="DefaultParagraphFont"/>
    <w:unhideWhenUsed/>
    <w:rsid w:val="0024597C"/>
    <w:rPr>
      <w:color w:val="0000FF"/>
      <w:u w:val="single"/>
    </w:rPr>
  </w:style>
  <w:style w:type="paragraph" w:customStyle="1" w:styleId="FootnoteText1">
    <w:name w:val="Footnote Text1"/>
    <w:basedOn w:val="Normal"/>
    <w:next w:val="FootnoteText"/>
    <w:uiPriority w:val="99"/>
    <w:unhideWhenUsed/>
    <w:rsid w:val="0024597C"/>
    <w:pPr>
      <w:spacing w:before="0" w:after="0"/>
      <w:ind w:left="720" w:hanging="720"/>
    </w:pPr>
    <w:rPr>
      <w:sz w:val="20"/>
      <w:szCs w:val="20"/>
    </w:rPr>
  </w:style>
  <w:style w:type="table" w:customStyle="1" w:styleId="TableGrid1">
    <w:name w:val="Table Grid1"/>
    <w:basedOn w:val="TableNormal"/>
    <w:next w:val="TableGrid"/>
    <w:uiPriority w:val="59"/>
    <w:rsid w:val="0024597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A0591"/>
    <w:pPr>
      <w:spacing w:after="0"/>
    </w:pPr>
  </w:style>
  <w:style w:type="paragraph" w:styleId="ListBullet2">
    <w:name w:val="List Bullet 2"/>
    <w:basedOn w:val="Normal"/>
    <w:uiPriority w:val="99"/>
    <w:semiHidden/>
    <w:unhideWhenUsed/>
    <w:rsid w:val="003A0591"/>
    <w:pPr>
      <w:numPr>
        <w:numId w:val="7"/>
      </w:numPr>
      <w:contextualSpacing/>
    </w:pPr>
  </w:style>
  <w:style w:type="paragraph" w:styleId="ListBullet3">
    <w:name w:val="List Bullet 3"/>
    <w:basedOn w:val="Normal"/>
    <w:uiPriority w:val="99"/>
    <w:semiHidden/>
    <w:unhideWhenUsed/>
    <w:rsid w:val="003A0591"/>
    <w:pPr>
      <w:numPr>
        <w:numId w:val="8"/>
      </w:numPr>
      <w:contextualSpacing/>
    </w:pPr>
  </w:style>
  <w:style w:type="paragraph" w:styleId="ListBullet4">
    <w:name w:val="List Bullet 4"/>
    <w:basedOn w:val="Normal"/>
    <w:uiPriority w:val="99"/>
    <w:semiHidden/>
    <w:unhideWhenUsed/>
    <w:rsid w:val="003A0591"/>
    <w:pPr>
      <w:numPr>
        <w:numId w:val="9"/>
      </w:numPr>
      <w:contextualSpacing/>
    </w:pPr>
  </w:style>
  <w:style w:type="paragraph" w:styleId="ListNumber">
    <w:name w:val="List Number"/>
    <w:basedOn w:val="Normal"/>
    <w:uiPriority w:val="99"/>
    <w:semiHidden/>
    <w:unhideWhenUsed/>
    <w:rsid w:val="003A0591"/>
    <w:pPr>
      <w:numPr>
        <w:numId w:val="10"/>
      </w:numPr>
      <w:contextualSpacing/>
    </w:pPr>
  </w:style>
  <w:style w:type="paragraph" w:styleId="ListNumber2">
    <w:name w:val="List Number 2"/>
    <w:basedOn w:val="Normal"/>
    <w:uiPriority w:val="99"/>
    <w:semiHidden/>
    <w:unhideWhenUsed/>
    <w:rsid w:val="003A0591"/>
    <w:pPr>
      <w:numPr>
        <w:numId w:val="11"/>
      </w:numPr>
      <w:contextualSpacing/>
    </w:pPr>
  </w:style>
  <w:style w:type="paragraph" w:styleId="ListNumber3">
    <w:name w:val="List Number 3"/>
    <w:basedOn w:val="Normal"/>
    <w:uiPriority w:val="99"/>
    <w:semiHidden/>
    <w:unhideWhenUsed/>
    <w:rsid w:val="003A0591"/>
    <w:pPr>
      <w:numPr>
        <w:numId w:val="12"/>
      </w:numPr>
      <w:contextualSpacing/>
    </w:pPr>
  </w:style>
  <w:style w:type="paragraph" w:styleId="ListNumber4">
    <w:name w:val="List Number 4"/>
    <w:basedOn w:val="Normal"/>
    <w:uiPriority w:val="99"/>
    <w:semiHidden/>
    <w:unhideWhenUsed/>
    <w:rsid w:val="003A0591"/>
    <w:pPr>
      <w:numPr>
        <w:numId w:val="13"/>
      </w:numPr>
      <w:contextualSpacing/>
    </w:pPr>
  </w:style>
  <w:style w:type="character" w:styleId="Strong">
    <w:name w:val="Strong"/>
    <w:basedOn w:val="DefaultParagraphFont"/>
    <w:uiPriority w:val="22"/>
    <w:qFormat/>
    <w:rsid w:val="001B2582"/>
    <w:rPr>
      <w:b/>
      <w:bCs/>
    </w:rPr>
  </w:style>
  <w:style w:type="character" w:styleId="Emphasis">
    <w:name w:val="Emphasis"/>
    <w:basedOn w:val="DefaultParagraphFont"/>
    <w:uiPriority w:val="20"/>
    <w:qFormat/>
    <w:rsid w:val="00D749DC"/>
    <w:rPr>
      <w:i/>
      <w:iCs/>
    </w:rPr>
  </w:style>
  <w:style w:type="paragraph" w:customStyle="1" w:styleId="oj-normal">
    <w:name w:val="oj-normal"/>
    <w:basedOn w:val="Normal"/>
    <w:rsid w:val="007573FF"/>
    <w:pPr>
      <w:spacing w:before="100" w:beforeAutospacing="1" w:after="100" w:afterAutospacing="1"/>
      <w:jc w:val="left"/>
    </w:pPr>
    <w:rPr>
      <w:rFonts w:eastAsia="Times New Roman"/>
      <w:szCs w:val="24"/>
      <w:lang w:val="en-IE" w:eastAsia="en-IE"/>
    </w:rPr>
  </w:style>
  <w:style w:type="character" w:customStyle="1" w:styleId="UnresolvedMention1">
    <w:name w:val="Unresolved Mention1"/>
    <w:basedOn w:val="DefaultParagraphFont"/>
    <w:uiPriority w:val="99"/>
    <w:semiHidden/>
    <w:unhideWhenUsed/>
    <w:rsid w:val="00A50285"/>
    <w:rPr>
      <w:color w:val="605E5C"/>
      <w:shd w:val="clear" w:color="auto" w:fill="E1DFDD"/>
    </w:rPr>
  </w:style>
  <w:style w:type="character" w:customStyle="1" w:styleId="DeltaViewInsertion">
    <w:name w:val="DeltaView Insertion"/>
    <w:uiPriority w:val="99"/>
    <w:rsid w:val="003D3D71"/>
    <w:rPr>
      <w:b/>
      <w:i/>
      <w:color w:val="000000"/>
    </w:rPr>
  </w:style>
  <w:style w:type="character" w:customStyle="1" w:styleId="UnresolvedMention2">
    <w:name w:val="Unresolved Mention2"/>
    <w:basedOn w:val="DefaultParagraphFont"/>
    <w:uiPriority w:val="99"/>
    <w:semiHidden/>
    <w:unhideWhenUsed/>
    <w:rsid w:val="001A659F"/>
    <w:rPr>
      <w:color w:val="605E5C"/>
      <w:shd w:val="clear" w:color="auto" w:fill="E1DFDD"/>
    </w:rPr>
  </w:style>
  <w:style w:type="paragraph" w:customStyle="1" w:styleId="TableTitle0">
    <w:name w:val="Table Title0"/>
    <w:basedOn w:val="Normal"/>
    <w:next w:val="Normal"/>
    <w:pPr>
      <w:jc w:val="center"/>
    </w:pPr>
    <w:rPr>
      <w:b/>
    </w:rPr>
  </w:style>
  <w:style w:type="paragraph" w:customStyle="1" w:styleId="TableTitle00">
    <w:name w:val="Table Title00"/>
    <w:basedOn w:val="Normal"/>
    <w:next w:val="Normal"/>
    <w:rsid w:val="00FB00B3"/>
    <w:pPr>
      <w:jc w:val="center"/>
    </w:pPr>
    <w:rPr>
      <w:b/>
    </w:rPr>
  </w:style>
  <w:style w:type="character" w:customStyle="1" w:styleId="tabbedrightnegativecell">
    <w:name w:val="tabbedrightnegativecell"/>
    <w:basedOn w:val="DefaultParagraphFont"/>
    <w:rsid w:val="003B6529"/>
  </w:style>
  <w:style w:type="character" w:styleId="UnresolvedMention">
    <w:name w:val="Unresolved Mention"/>
    <w:basedOn w:val="DefaultParagraphFont"/>
    <w:uiPriority w:val="99"/>
    <w:semiHidden/>
    <w:unhideWhenUsed/>
    <w:rsid w:val="00B13EBB"/>
    <w:rPr>
      <w:color w:val="605E5C"/>
      <w:shd w:val="clear" w:color="auto" w:fill="E1DFDD"/>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Tiret5">
    <w:name w:val="Tiret 5"/>
    <w:basedOn w:val="Point5"/>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NumPar5">
    <w:name w:val="NumPar 5"/>
    <w:basedOn w:val="Normal"/>
    <w:next w:val="Text2"/>
    <w:pPr>
      <w:numPr>
        <w:ilvl w:val="4"/>
        <w:numId w:val="25"/>
      </w:numPr>
    </w:pPr>
  </w:style>
  <w:style w:type="paragraph" w:customStyle="1" w:styleId="NumPar6">
    <w:name w:val="NumPar 6"/>
    <w:basedOn w:val="Normal"/>
    <w:next w:val="Text2"/>
    <w:pPr>
      <w:numPr>
        <w:ilvl w:val="5"/>
        <w:numId w:val="25"/>
      </w:numPr>
    </w:pPr>
  </w:style>
  <w:style w:type="paragraph" w:customStyle="1" w:styleId="NumPar7">
    <w:name w:val="NumPar 7"/>
    <w:basedOn w:val="Normal"/>
    <w:next w:val="Text2"/>
    <w:pPr>
      <w:numPr>
        <w:ilvl w:val="6"/>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oj-doc-ti">
    <w:name w:val="oj-doc-ti"/>
    <w:basedOn w:val="Normal"/>
    <w:rsid w:val="00E36ADE"/>
    <w:pPr>
      <w:spacing w:before="100" w:beforeAutospacing="1" w:after="100" w:afterAutospacing="1"/>
      <w:jc w:val="left"/>
    </w:pPr>
    <w:rPr>
      <w:rFonts w:eastAsia="Times New Roman"/>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675">
      <w:bodyDiv w:val="1"/>
      <w:marLeft w:val="0"/>
      <w:marRight w:val="0"/>
      <w:marTop w:val="0"/>
      <w:marBottom w:val="0"/>
      <w:divBdr>
        <w:top w:val="none" w:sz="0" w:space="0" w:color="auto"/>
        <w:left w:val="none" w:sz="0" w:space="0" w:color="auto"/>
        <w:bottom w:val="none" w:sz="0" w:space="0" w:color="auto"/>
        <w:right w:val="none" w:sz="0" w:space="0" w:color="auto"/>
      </w:divBdr>
    </w:div>
    <w:div w:id="123232366">
      <w:bodyDiv w:val="1"/>
      <w:marLeft w:val="0"/>
      <w:marRight w:val="0"/>
      <w:marTop w:val="0"/>
      <w:marBottom w:val="0"/>
      <w:divBdr>
        <w:top w:val="none" w:sz="0" w:space="0" w:color="auto"/>
        <w:left w:val="none" w:sz="0" w:space="0" w:color="auto"/>
        <w:bottom w:val="none" w:sz="0" w:space="0" w:color="auto"/>
        <w:right w:val="none" w:sz="0" w:space="0" w:color="auto"/>
      </w:divBdr>
    </w:div>
    <w:div w:id="150801831">
      <w:bodyDiv w:val="1"/>
      <w:marLeft w:val="0"/>
      <w:marRight w:val="0"/>
      <w:marTop w:val="0"/>
      <w:marBottom w:val="0"/>
      <w:divBdr>
        <w:top w:val="none" w:sz="0" w:space="0" w:color="auto"/>
        <w:left w:val="none" w:sz="0" w:space="0" w:color="auto"/>
        <w:bottom w:val="none" w:sz="0" w:space="0" w:color="auto"/>
        <w:right w:val="none" w:sz="0" w:space="0" w:color="auto"/>
      </w:divBdr>
    </w:div>
    <w:div w:id="204877901">
      <w:bodyDiv w:val="1"/>
      <w:marLeft w:val="0"/>
      <w:marRight w:val="0"/>
      <w:marTop w:val="0"/>
      <w:marBottom w:val="0"/>
      <w:divBdr>
        <w:top w:val="none" w:sz="0" w:space="0" w:color="auto"/>
        <w:left w:val="none" w:sz="0" w:space="0" w:color="auto"/>
        <w:bottom w:val="none" w:sz="0" w:space="0" w:color="auto"/>
        <w:right w:val="none" w:sz="0" w:space="0" w:color="auto"/>
      </w:divBdr>
    </w:div>
    <w:div w:id="984314792">
      <w:bodyDiv w:val="1"/>
      <w:marLeft w:val="0"/>
      <w:marRight w:val="0"/>
      <w:marTop w:val="0"/>
      <w:marBottom w:val="0"/>
      <w:divBdr>
        <w:top w:val="none" w:sz="0" w:space="0" w:color="auto"/>
        <w:left w:val="none" w:sz="0" w:space="0" w:color="auto"/>
        <w:bottom w:val="none" w:sz="0" w:space="0" w:color="auto"/>
        <w:right w:val="none" w:sz="0" w:space="0" w:color="auto"/>
      </w:divBdr>
    </w:div>
    <w:div w:id="994261805">
      <w:bodyDiv w:val="1"/>
      <w:marLeft w:val="0"/>
      <w:marRight w:val="0"/>
      <w:marTop w:val="0"/>
      <w:marBottom w:val="0"/>
      <w:divBdr>
        <w:top w:val="none" w:sz="0" w:space="0" w:color="auto"/>
        <w:left w:val="none" w:sz="0" w:space="0" w:color="auto"/>
        <w:bottom w:val="none" w:sz="0" w:space="0" w:color="auto"/>
        <w:right w:val="none" w:sz="0" w:space="0" w:color="auto"/>
      </w:divBdr>
    </w:div>
    <w:div w:id="1010912041">
      <w:bodyDiv w:val="1"/>
      <w:marLeft w:val="0"/>
      <w:marRight w:val="0"/>
      <w:marTop w:val="0"/>
      <w:marBottom w:val="0"/>
      <w:divBdr>
        <w:top w:val="none" w:sz="0" w:space="0" w:color="auto"/>
        <w:left w:val="none" w:sz="0" w:space="0" w:color="auto"/>
        <w:bottom w:val="none" w:sz="0" w:space="0" w:color="auto"/>
        <w:right w:val="none" w:sz="0" w:space="0" w:color="auto"/>
      </w:divBdr>
    </w:div>
    <w:div w:id="1033656407">
      <w:bodyDiv w:val="1"/>
      <w:marLeft w:val="0"/>
      <w:marRight w:val="0"/>
      <w:marTop w:val="0"/>
      <w:marBottom w:val="0"/>
      <w:divBdr>
        <w:top w:val="none" w:sz="0" w:space="0" w:color="auto"/>
        <w:left w:val="none" w:sz="0" w:space="0" w:color="auto"/>
        <w:bottom w:val="none" w:sz="0" w:space="0" w:color="auto"/>
        <w:right w:val="none" w:sz="0" w:space="0" w:color="auto"/>
      </w:divBdr>
    </w:div>
    <w:div w:id="1280575307">
      <w:bodyDiv w:val="1"/>
      <w:marLeft w:val="0"/>
      <w:marRight w:val="0"/>
      <w:marTop w:val="0"/>
      <w:marBottom w:val="0"/>
      <w:divBdr>
        <w:top w:val="none" w:sz="0" w:space="0" w:color="auto"/>
        <w:left w:val="none" w:sz="0" w:space="0" w:color="auto"/>
        <w:bottom w:val="none" w:sz="0" w:space="0" w:color="auto"/>
        <w:right w:val="none" w:sz="0" w:space="0" w:color="auto"/>
      </w:divBdr>
    </w:div>
    <w:div w:id="1358121240">
      <w:bodyDiv w:val="1"/>
      <w:marLeft w:val="0"/>
      <w:marRight w:val="0"/>
      <w:marTop w:val="0"/>
      <w:marBottom w:val="0"/>
      <w:divBdr>
        <w:top w:val="none" w:sz="0" w:space="0" w:color="auto"/>
        <w:left w:val="none" w:sz="0" w:space="0" w:color="auto"/>
        <w:bottom w:val="none" w:sz="0" w:space="0" w:color="auto"/>
        <w:right w:val="none" w:sz="0" w:space="0" w:color="auto"/>
      </w:divBdr>
    </w:div>
    <w:div w:id="1442992913">
      <w:bodyDiv w:val="1"/>
      <w:marLeft w:val="0"/>
      <w:marRight w:val="0"/>
      <w:marTop w:val="0"/>
      <w:marBottom w:val="0"/>
      <w:divBdr>
        <w:top w:val="none" w:sz="0" w:space="0" w:color="auto"/>
        <w:left w:val="none" w:sz="0" w:space="0" w:color="auto"/>
        <w:bottom w:val="none" w:sz="0" w:space="0" w:color="auto"/>
        <w:right w:val="none" w:sz="0" w:space="0" w:color="auto"/>
      </w:divBdr>
    </w:div>
    <w:div w:id="1590768079">
      <w:bodyDiv w:val="1"/>
      <w:marLeft w:val="0"/>
      <w:marRight w:val="0"/>
      <w:marTop w:val="0"/>
      <w:marBottom w:val="0"/>
      <w:divBdr>
        <w:top w:val="none" w:sz="0" w:space="0" w:color="auto"/>
        <w:left w:val="none" w:sz="0" w:space="0" w:color="auto"/>
        <w:bottom w:val="none" w:sz="0" w:space="0" w:color="auto"/>
        <w:right w:val="none" w:sz="0" w:space="0" w:color="auto"/>
      </w:divBdr>
    </w:div>
    <w:div w:id="1613702387">
      <w:bodyDiv w:val="1"/>
      <w:marLeft w:val="0"/>
      <w:marRight w:val="0"/>
      <w:marTop w:val="0"/>
      <w:marBottom w:val="0"/>
      <w:divBdr>
        <w:top w:val="none" w:sz="0" w:space="0" w:color="auto"/>
        <w:left w:val="none" w:sz="0" w:space="0" w:color="auto"/>
        <w:bottom w:val="none" w:sz="0" w:space="0" w:color="auto"/>
        <w:right w:val="none" w:sz="0" w:space="0" w:color="auto"/>
      </w:divBdr>
    </w:div>
    <w:div w:id="1652515276">
      <w:bodyDiv w:val="1"/>
      <w:marLeft w:val="0"/>
      <w:marRight w:val="0"/>
      <w:marTop w:val="0"/>
      <w:marBottom w:val="0"/>
      <w:divBdr>
        <w:top w:val="none" w:sz="0" w:space="0" w:color="auto"/>
        <w:left w:val="none" w:sz="0" w:space="0" w:color="auto"/>
        <w:bottom w:val="none" w:sz="0" w:space="0" w:color="auto"/>
        <w:right w:val="none" w:sz="0" w:space="0" w:color="auto"/>
      </w:divBdr>
    </w:div>
    <w:div w:id="1759867154">
      <w:bodyDiv w:val="1"/>
      <w:marLeft w:val="0"/>
      <w:marRight w:val="0"/>
      <w:marTop w:val="0"/>
      <w:marBottom w:val="0"/>
      <w:divBdr>
        <w:top w:val="none" w:sz="0" w:space="0" w:color="auto"/>
        <w:left w:val="none" w:sz="0" w:space="0" w:color="auto"/>
        <w:bottom w:val="none" w:sz="0" w:space="0" w:color="auto"/>
        <w:right w:val="none" w:sz="0" w:space="0" w:color="auto"/>
      </w:divBdr>
    </w:div>
    <w:div w:id="20929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petition-policy/index/privacy-policy-competition-investigations_en" TargetMode="External"/><Relationship Id="rId1" Type="http://schemas.openxmlformats.org/officeDocument/2006/relationships/hyperlink" Target="https://single-market-economy.ec.europa.eu/single-market/public-procurement/foreign-subsidies-regul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C_Collab_Reference xmlns="fe37fea7-4fa1-42f2-9c4f-77dd1f53035d" xsi:nil="true"/>
    <EC_Collab_Status xmlns="fe37fea7-4fa1-42f2-9c4f-77dd1f53035d">Not Started</EC_Collab_Status>
    <_Status xmlns="http://schemas.microsoft.com/sharepoint/v3/fields">Not Started</_Status>
    <EC_Collab_DocumentLanguage xmlns="fe37fea7-4fa1-42f2-9c4f-77dd1f53035d">EN</EC_Collab_DocumentLanguag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44480643A525B047B74507604A7303D2" ma:contentTypeVersion="2" ma:contentTypeDescription="Create a new document in this library." ma:contentTypeScope="" ma:versionID="78d803101b7f8e720327e6483480ea1e">
  <xsd:schema xmlns:xsd="http://www.w3.org/2001/XMLSchema" xmlns:xs="http://www.w3.org/2001/XMLSchema" xmlns:p="http://schemas.microsoft.com/office/2006/metadata/properties" xmlns:ns2="http://schemas.microsoft.com/sharepoint/v3/fields" xmlns:ns3="fe37fea7-4fa1-42f2-9c4f-77dd1f53035d" xmlns:ns4="a76a1304-fee8-4076-80ae-8db33654dd07" targetNamespace="http://schemas.microsoft.com/office/2006/metadata/properties" ma:root="true" ma:fieldsID="73edcc8fc879cefbca321024d44db12e" ns2:_="" ns3:_="" ns4:_="">
    <xsd:import namespace="http://schemas.microsoft.com/sharepoint/v3/fields"/>
    <xsd:import namespace="fe37fea7-4fa1-42f2-9c4f-77dd1f53035d"/>
    <xsd:import namespace="a76a1304-fee8-4076-80ae-8db33654dd07"/>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e37fea7-4fa1-42f2-9c4f-77dd1f53035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a76a1304-fee8-4076-80ae-8db33654dd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10D0DC-3724-48CD-A11F-22485D99E59F}">
  <ds:schemaRefs>
    <ds:schemaRef ds:uri="http://schemas.microsoft.com/sharepoint/v3/contenttype/forms"/>
  </ds:schemaRefs>
</ds:datastoreItem>
</file>

<file path=customXml/itemProps2.xml><?xml version="1.0" encoding="utf-8"?>
<ds:datastoreItem xmlns:ds="http://schemas.openxmlformats.org/officeDocument/2006/customXml" ds:itemID="{005CB8CA-AB2F-4460-AC49-CCBF8CD42EC1}">
  <ds:schemaRefs>
    <ds:schemaRef ds:uri="http://schemas.openxmlformats.org/officeDocument/2006/bibliography"/>
  </ds:schemaRefs>
</ds:datastoreItem>
</file>

<file path=customXml/itemProps3.xml><?xml version="1.0" encoding="utf-8"?>
<ds:datastoreItem xmlns:ds="http://schemas.openxmlformats.org/officeDocument/2006/customXml" ds:itemID="{DEB41CAA-3FE1-40C1-A497-A4554BD790F6}">
  <ds:schemaRefs>
    <ds:schemaRef ds:uri="http://schemas.openxmlformats.org/package/2006/metadata/core-properties"/>
    <ds:schemaRef ds:uri="http://purl.org/dc/dcmitype/"/>
    <ds:schemaRef ds:uri="a76a1304-fee8-4076-80ae-8db33654dd07"/>
    <ds:schemaRef ds:uri="http://purl.org/dc/terms/"/>
    <ds:schemaRef ds:uri="http://purl.org/dc/elements/1.1/"/>
    <ds:schemaRef ds:uri="http://schemas.microsoft.com/office/2006/documentManagement/types"/>
    <ds:schemaRef ds:uri="fe37fea7-4fa1-42f2-9c4f-77dd1f53035d"/>
    <ds:schemaRef ds:uri="http://schemas.microsoft.com/office/infopath/2007/PartnerControls"/>
    <ds:schemaRef ds:uri="http://schemas.microsoft.com/sharepoint/v3/field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24EA178-97E1-4B81-B235-76E955C6C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e37fea7-4fa1-42f2-9c4f-77dd1f53035d"/>
    <ds:schemaRef ds:uri="a76a1304-fee8-4076-80ae-8db33654d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ANNEX</Template>
  <TotalTime>7</TotalTime>
  <Pages>18</Pages>
  <Words>6419</Words>
  <Characters>35054</Characters>
  <Application>Microsoft Office Word</Application>
  <DocSecurity>0</DocSecurity>
  <Lines>701</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41195</CharactersWithSpaces>
  <SharedDoc>false</SharedDoc>
  <HLinks>
    <vt:vector size="126" baseType="variant">
      <vt:variant>
        <vt:i4>1769526</vt:i4>
      </vt:variant>
      <vt:variant>
        <vt:i4>104</vt:i4>
      </vt:variant>
      <vt:variant>
        <vt:i4>0</vt:i4>
      </vt:variant>
      <vt:variant>
        <vt:i4>5</vt:i4>
      </vt:variant>
      <vt:variant>
        <vt:lpwstr/>
      </vt:variant>
      <vt:variant>
        <vt:lpwstr>_Toc130916607</vt:lpwstr>
      </vt:variant>
      <vt:variant>
        <vt:i4>1769526</vt:i4>
      </vt:variant>
      <vt:variant>
        <vt:i4>98</vt:i4>
      </vt:variant>
      <vt:variant>
        <vt:i4>0</vt:i4>
      </vt:variant>
      <vt:variant>
        <vt:i4>5</vt:i4>
      </vt:variant>
      <vt:variant>
        <vt:lpwstr/>
      </vt:variant>
      <vt:variant>
        <vt:lpwstr>_Toc130916606</vt:lpwstr>
      </vt:variant>
      <vt:variant>
        <vt:i4>1769526</vt:i4>
      </vt:variant>
      <vt:variant>
        <vt:i4>92</vt:i4>
      </vt:variant>
      <vt:variant>
        <vt:i4>0</vt:i4>
      </vt:variant>
      <vt:variant>
        <vt:i4>5</vt:i4>
      </vt:variant>
      <vt:variant>
        <vt:lpwstr/>
      </vt:variant>
      <vt:variant>
        <vt:lpwstr>_Toc130916605</vt:lpwstr>
      </vt:variant>
      <vt:variant>
        <vt:i4>1769526</vt:i4>
      </vt:variant>
      <vt:variant>
        <vt:i4>86</vt:i4>
      </vt:variant>
      <vt:variant>
        <vt:i4>0</vt:i4>
      </vt:variant>
      <vt:variant>
        <vt:i4>5</vt:i4>
      </vt:variant>
      <vt:variant>
        <vt:lpwstr/>
      </vt:variant>
      <vt:variant>
        <vt:lpwstr>_Toc130916603</vt:lpwstr>
      </vt:variant>
      <vt:variant>
        <vt:i4>1769526</vt:i4>
      </vt:variant>
      <vt:variant>
        <vt:i4>80</vt:i4>
      </vt:variant>
      <vt:variant>
        <vt:i4>0</vt:i4>
      </vt:variant>
      <vt:variant>
        <vt:i4>5</vt:i4>
      </vt:variant>
      <vt:variant>
        <vt:lpwstr/>
      </vt:variant>
      <vt:variant>
        <vt:lpwstr>_Toc130916602</vt:lpwstr>
      </vt:variant>
      <vt:variant>
        <vt:i4>1179701</vt:i4>
      </vt:variant>
      <vt:variant>
        <vt:i4>74</vt:i4>
      </vt:variant>
      <vt:variant>
        <vt:i4>0</vt:i4>
      </vt:variant>
      <vt:variant>
        <vt:i4>5</vt:i4>
      </vt:variant>
      <vt:variant>
        <vt:lpwstr/>
      </vt:variant>
      <vt:variant>
        <vt:lpwstr>_Toc130916599</vt:lpwstr>
      </vt:variant>
      <vt:variant>
        <vt:i4>1179701</vt:i4>
      </vt:variant>
      <vt:variant>
        <vt:i4>68</vt:i4>
      </vt:variant>
      <vt:variant>
        <vt:i4>0</vt:i4>
      </vt:variant>
      <vt:variant>
        <vt:i4>5</vt:i4>
      </vt:variant>
      <vt:variant>
        <vt:lpwstr/>
      </vt:variant>
      <vt:variant>
        <vt:lpwstr>_Toc130916598</vt:lpwstr>
      </vt:variant>
      <vt:variant>
        <vt:i4>1179701</vt:i4>
      </vt:variant>
      <vt:variant>
        <vt:i4>62</vt:i4>
      </vt:variant>
      <vt:variant>
        <vt:i4>0</vt:i4>
      </vt:variant>
      <vt:variant>
        <vt:i4>5</vt:i4>
      </vt:variant>
      <vt:variant>
        <vt:lpwstr/>
      </vt:variant>
      <vt:variant>
        <vt:lpwstr>_Toc130916597</vt:lpwstr>
      </vt:variant>
      <vt:variant>
        <vt:i4>1179701</vt:i4>
      </vt:variant>
      <vt:variant>
        <vt:i4>56</vt:i4>
      </vt:variant>
      <vt:variant>
        <vt:i4>0</vt:i4>
      </vt:variant>
      <vt:variant>
        <vt:i4>5</vt:i4>
      </vt:variant>
      <vt:variant>
        <vt:lpwstr/>
      </vt:variant>
      <vt:variant>
        <vt:lpwstr>_Toc130916595</vt:lpwstr>
      </vt:variant>
      <vt:variant>
        <vt:i4>1179701</vt:i4>
      </vt:variant>
      <vt:variant>
        <vt:i4>50</vt:i4>
      </vt:variant>
      <vt:variant>
        <vt:i4>0</vt:i4>
      </vt:variant>
      <vt:variant>
        <vt:i4>5</vt:i4>
      </vt:variant>
      <vt:variant>
        <vt:lpwstr/>
      </vt:variant>
      <vt:variant>
        <vt:lpwstr>_Toc130916594</vt:lpwstr>
      </vt:variant>
      <vt:variant>
        <vt:i4>1179701</vt:i4>
      </vt:variant>
      <vt:variant>
        <vt:i4>44</vt:i4>
      </vt:variant>
      <vt:variant>
        <vt:i4>0</vt:i4>
      </vt:variant>
      <vt:variant>
        <vt:i4>5</vt:i4>
      </vt:variant>
      <vt:variant>
        <vt:lpwstr/>
      </vt:variant>
      <vt:variant>
        <vt:lpwstr>_Toc130916593</vt:lpwstr>
      </vt:variant>
      <vt:variant>
        <vt:i4>1179701</vt:i4>
      </vt:variant>
      <vt:variant>
        <vt:i4>38</vt:i4>
      </vt:variant>
      <vt:variant>
        <vt:i4>0</vt:i4>
      </vt:variant>
      <vt:variant>
        <vt:i4>5</vt:i4>
      </vt:variant>
      <vt:variant>
        <vt:lpwstr/>
      </vt:variant>
      <vt:variant>
        <vt:lpwstr>_Toc130916592</vt:lpwstr>
      </vt:variant>
      <vt:variant>
        <vt:i4>1179701</vt:i4>
      </vt:variant>
      <vt:variant>
        <vt:i4>32</vt:i4>
      </vt:variant>
      <vt:variant>
        <vt:i4>0</vt:i4>
      </vt:variant>
      <vt:variant>
        <vt:i4>5</vt:i4>
      </vt:variant>
      <vt:variant>
        <vt:lpwstr/>
      </vt:variant>
      <vt:variant>
        <vt:lpwstr>_Toc130916591</vt:lpwstr>
      </vt:variant>
      <vt:variant>
        <vt:i4>1179701</vt:i4>
      </vt:variant>
      <vt:variant>
        <vt:i4>26</vt:i4>
      </vt:variant>
      <vt:variant>
        <vt:i4>0</vt:i4>
      </vt:variant>
      <vt:variant>
        <vt:i4>5</vt:i4>
      </vt:variant>
      <vt:variant>
        <vt:lpwstr/>
      </vt:variant>
      <vt:variant>
        <vt:lpwstr>_Toc130916590</vt:lpwstr>
      </vt:variant>
      <vt:variant>
        <vt:i4>1245237</vt:i4>
      </vt:variant>
      <vt:variant>
        <vt:i4>20</vt:i4>
      </vt:variant>
      <vt:variant>
        <vt:i4>0</vt:i4>
      </vt:variant>
      <vt:variant>
        <vt:i4>5</vt:i4>
      </vt:variant>
      <vt:variant>
        <vt:lpwstr/>
      </vt:variant>
      <vt:variant>
        <vt:lpwstr>_Toc130916589</vt:lpwstr>
      </vt:variant>
      <vt:variant>
        <vt:i4>1245237</vt:i4>
      </vt:variant>
      <vt:variant>
        <vt:i4>14</vt:i4>
      </vt:variant>
      <vt:variant>
        <vt:i4>0</vt:i4>
      </vt:variant>
      <vt:variant>
        <vt:i4>5</vt:i4>
      </vt:variant>
      <vt:variant>
        <vt:lpwstr/>
      </vt:variant>
      <vt:variant>
        <vt:lpwstr>_Toc130916588</vt:lpwstr>
      </vt:variant>
      <vt:variant>
        <vt:i4>1245237</vt:i4>
      </vt:variant>
      <vt:variant>
        <vt:i4>8</vt:i4>
      </vt:variant>
      <vt:variant>
        <vt:i4>0</vt:i4>
      </vt:variant>
      <vt:variant>
        <vt:i4>5</vt:i4>
      </vt:variant>
      <vt:variant>
        <vt:lpwstr/>
      </vt:variant>
      <vt:variant>
        <vt:lpwstr>_Toc130916587</vt:lpwstr>
      </vt:variant>
      <vt:variant>
        <vt:i4>1245237</vt:i4>
      </vt:variant>
      <vt:variant>
        <vt:i4>2</vt:i4>
      </vt:variant>
      <vt:variant>
        <vt:i4>0</vt:i4>
      </vt:variant>
      <vt:variant>
        <vt:i4>5</vt:i4>
      </vt:variant>
      <vt:variant>
        <vt:lpwstr/>
      </vt:variant>
      <vt:variant>
        <vt:lpwstr>_Toc130916586</vt:lpwstr>
      </vt:variant>
      <vt:variant>
        <vt:i4>6094966</vt:i4>
      </vt:variant>
      <vt:variant>
        <vt:i4>6</vt:i4>
      </vt:variant>
      <vt:variant>
        <vt:i4>0</vt:i4>
      </vt:variant>
      <vt:variant>
        <vt:i4>5</vt:i4>
      </vt:variant>
      <vt:variant>
        <vt:lpwstr>https://ec.europa.eu/competition-policy/index/privacy-policy-competition-investigations_en</vt:lpwstr>
      </vt:variant>
      <vt:variant>
        <vt:lpwstr/>
      </vt:variant>
      <vt:variant>
        <vt:i4>2228277</vt:i4>
      </vt:variant>
      <vt:variant>
        <vt:i4>3</vt:i4>
      </vt:variant>
      <vt:variant>
        <vt:i4>0</vt:i4>
      </vt:variant>
      <vt:variant>
        <vt:i4>5</vt:i4>
      </vt:variant>
      <vt:variant>
        <vt:lpwstr>https://ec.europa.eu/competition/mergers/legislation/power_of_attorney_template_en.docx</vt:lpwstr>
      </vt:variant>
      <vt:variant>
        <vt:lpwstr/>
      </vt:variant>
      <vt:variant>
        <vt:i4>6684798</vt:i4>
      </vt:variant>
      <vt:variant>
        <vt:i4>0</vt:i4>
      </vt:variant>
      <vt:variant>
        <vt:i4>0</vt:i4>
      </vt:variant>
      <vt:variant>
        <vt:i4>5</vt:i4>
      </vt:variant>
      <vt:variant>
        <vt:lpwstr>https://compcollab.ec.europa.eu/cases/HT.1313/Lists/CaseTeamDocuments/9 Implementing Regulation/XXX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Thalie (COMP)</dc:creator>
  <cp:keywords/>
  <dc:description/>
  <cp:lastModifiedBy>HORVATH Bence (GROW)</cp:lastModifiedBy>
  <cp:revision>4</cp:revision>
  <dcterms:created xsi:type="dcterms:W3CDTF">2023-10-09T09:27:00Z</dcterms:created>
  <dcterms:modified xsi:type="dcterms:W3CDTF">2023-10-10T11:14:00Z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20220902</vt:lpwstr>
  </property>
  <property fmtid="{D5CDD505-2E9C-101B-9397-08002B2CF9AE}" pid="6" name="First annex">
    <vt:lpwstr>2</vt:lpwstr>
  </property>
  <property fmtid="{D5CDD505-2E9C-101B-9397-08002B2CF9AE}" pid="7" name="Last annex">
    <vt:lpwstr>2</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SG-068</vt:lpwstr>
  </property>
  <property fmtid="{D5CDD505-2E9C-101B-9397-08002B2CF9AE}" pid="13" name="ContentTypeId">
    <vt:lpwstr>0x010100258AA79CEB83498886A3A086811232500044480643A525B047B74507604A7303D2</vt:lpwstr>
  </property>
  <property fmtid="{D5CDD505-2E9C-101B-9397-08002B2CF9AE}" pid="14" name="_dlc_DocIdItemGuid">
    <vt:lpwstr>f85be4a4-cac7-4ed9-83ce-57cfa6aef47a</vt:lpwstr>
  </property>
  <property fmtid="{D5CDD505-2E9C-101B-9397-08002B2CF9AE}" pid="15" name="documentCaseTags">
    <vt:lpwstr/>
  </property>
  <property fmtid="{D5CDD505-2E9C-101B-9397-08002B2CF9AE}" pid="16" name="documentGeneralTags">
    <vt:lpwstr/>
  </property>
  <property fmtid="{D5CDD505-2E9C-101B-9397-08002B2CF9AE}" pid="17" name="MSIP_Label_6bd9ddd1-4d20-43f6-abfa-fc3c07406f94_Enabled">
    <vt:lpwstr>true</vt:lpwstr>
  </property>
  <property fmtid="{D5CDD505-2E9C-101B-9397-08002B2CF9AE}" pid="18" name="MSIP_Label_6bd9ddd1-4d20-43f6-abfa-fc3c07406f94_SetDate">
    <vt:lpwstr>2023-01-18T13:04:59Z</vt:lpwstr>
  </property>
  <property fmtid="{D5CDD505-2E9C-101B-9397-08002B2CF9AE}" pid="19" name="MSIP_Label_6bd9ddd1-4d20-43f6-abfa-fc3c07406f94_Method">
    <vt:lpwstr>Standard</vt:lpwstr>
  </property>
  <property fmtid="{D5CDD505-2E9C-101B-9397-08002B2CF9AE}" pid="20" name="MSIP_Label_6bd9ddd1-4d20-43f6-abfa-fc3c07406f94_Name">
    <vt:lpwstr>Commission Use</vt:lpwstr>
  </property>
  <property fmtid="{D5CDD505-2E9C-101B-9397-08002B2CF9AE}" pid="21" name="MSIP_Label_6bd9ddd1-4d20-43f6-abfa-fc3c07406f94_SiteId">
    <vt:lpwstr>b24c8b06-522c-46fe-9080-70926f8dddb1</vt:lpwstr>
  </property>
  <property fmtid="{D5CDD505-2E9C-101B-9397-08002B2CF9AE}" pid="22" name="MSIP_Label_6bd9ddd1-4d20-43f6-abfa-fc3c07406f94_ActionId">
    <vt:lpwstr>a9317f14-ea15-4b5f-981f-3a3e948ecbbd</vt:lpwstr>
  </property>
  <property fmtid="{D5CDD505-2E9C-101B-9397-08002B2CF9AE}" pid="23" name="MSIP_Label_6bd9ddd1-4d20-43f6-abfa-fc3c07406f94_ContentBits">
    <vt:lpwstr>0</vt:lpwstr>
  </property>
  <property fmtid="{D5CDD505-2E9C-101B-9397-08002B2CF9AE}" pid="24" name="Order">
    <vt:r8>65200</vt:r8>
  </property>
  <property fmtid="{D5CDD505-2E9C-101B-9397-08002B2CF9AE}" pid="25" name="xd_ProgID">
    <vt:lpwstr/>
  </property>
  <property fmtid="{D5CDD505-2E9C-101B-9397-08002B2CF9AE}" pid="26" name="TemplateUrl">
    <vt:lpwstr/>
  </property>
  <property fmtid="{D5CDD505-2E9C-101B-9397-08002B2CF9AE}" pid="27" name="_CopySource">
    <vt:lpwstr>https://myintracomm-collab.ec.europa.eu/networks/forsubsid/Shared Documents/Implementation/Implementing Regulation/Comments received during ISC/2.+Annex+NotiForm+IR+FSR+concentrations_v10+LS+COMMENTS (2).docx</vt:lpwstr>
  </property>
  <property fmtid="{D5CDD505-2E9C-101B-9397-08002B2CF9AE}" pid="28" name="EC_Collab_Status">
    <vt:lpwstr>Not Started</vt:lpwstr>
  </property>
  <property fmtid="{D5CDD505-2E9C-101B-9397-08002B2CF9AE}" pid="29" name="EC_Collab_DocumentLanguage">
    <vt:lpwstr>EN</vt:lpwstr>
  </property>
  <property fmtid="{D5CDD505-2E9C-101B-9397-08002B2CF9AE}" pid="30" name="DQCStatus">
    <vt:lpwstr>Yellow (DQC version 03)</vt:lpwstr>
  </property>
</Properties>
</file>