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1A4F3" w14:textId="77777777" w:rsidR="00CC2B8A" w:rsidRPr="00CC2B8A" w:rsidRDefault="00CC2B8A" w:rsidP="00CC2B8A">
      <w:pPr>
        <w:keepNext/>
        <w:keepLines/>
        <w:spacing w:before="120" w:after="120" w:line="360" w:lineRule="auto"/>
        <w:outlineLvl w:val="0"/>
        <w:rPr>
          <w:rFonts w:ascii="Verdana" w:eastAsia="MS Minngs" w:hAnsi="Verdana" w:cs="Calibri Light"/>
          <w:b/>
          <w:color w:val="0D3440"/>
          <w:sz w:val="40"/>
          <w:szCs w:val="40"/>
          <w:lang w:eastAsia="zh-CN"/>
        </w:rPr>
      </w:pPr>
      <w:r w:rsidRPr="00CC2B8A">
        <w:rPr>
          <w:rFonts w:ascii="Verdana" w:eastAsia="MS Minngs" w:hAnsi="Verdana" w:cs="Calibri Light"/>
          <w:b/>
          <w:color w:val="0D3440"/>
          <w:sz w:val="40"/>
          <w:szCs w:val="40"/>
          <w:lang w:eastAsia="zh-CN"/>
        </w:rPr>
        <w:t>Letter template to be sent to your suppliers: Introducing your new due diligence policy</w:t>
      </w:r>
    </w:p>
    <w:p w14:paraId="68A1D651" w14:textId="77777777" w:rsidR="00CC2B8A" w:rsidRPr="00CC2B8A" w:rsidRDefault="00CC2B8A" w:rsidP="00CC2B8A">
      <w:pPr>
        <w:adjustRightInd w:val="0"/>
        <w:spacing w:after="210" w:line="276" w:lineRule="auto"/>
        <w:jc w:val="both"/>
        <w:rPr>
          <w:rFonts w:ascii="Verdana" w:eastAsia="MS Minngs" w:hAnsi="Verdana" w:cs="Times New Roman"/>
          <w:color w:val="404040"/>
          <w:sz w:val="20"/>
          <w:szCs w:val="20"/>
          <w:lang w:eastAsia="zh-CN"/>
        </w:rPr>
      </w:pPr>
      <w:r w:rsidRPr="00CC2B8A">
        <w:rPr>
          <w:rFonts w:ascii="Verdana" w:eastAsia="MS Minngs" w:hAnsi="Verdana" w:cs="Times New Roman"/>
          <w:color w:val="404040"/>
          <w:sz w:val="20"/>
          <w:szCs w:val="20"/>
          <w:lang w:eastAsia="zh-CN"/>
        </w:rPr>
        <w:t>This letter can be used by companies who:</w:t>
      </w:r>
    </w:p>
    <w:p w14:paraId="23A7CBAD" w14:textId="0AD85B35" w:rsidR="00CC2B8A" w:rsidRPr="00CC2B8A" w:rsidRDefault="00CC2B8A" w:rsidP="00CC2B8A">
      <w:pPr>
        <w:numPr>
          <w:ilvl w:val="0"/>
          <w:numId w:val="1"/>
        </w:numPr>
        <w:adjustRightInd w:val="0"/>
        <w:spacing w:after="210" w:line="276" w:lineRule="auto"/>
        <w:ind w:left="284" w:hanging="284"/>
        <w:contextualSpacing/>
        <w:jc w:val="both"/>
        <w:rPr>
          <w:rFonts w:ascii="Verdana" w:eastAsia="Calibri" w:hAnsi="Verdana" w:cs="Arial"/>
          <w:sz w:val="20"/>
          <w:szCs w:val="20"/>
          <w:lang w:eastAsia="zh-CN"/>
        </w:rPr>
      </w:pPr>
      <w:r w:rsidRPr="00CC2B8A">
        <w:rPr>
          <w:rFonts w:ascii="Verdana" w:eastAsia="Calibri" w:hAnsi="Verdana" w:cs="Arial"/>
          <w:sz w:val="20"/>
          <w:szCs w:val="20"/>
          <w:lang w:eastAsia="zh-CN"/>
        </w:rPr>
        <w:t xml:space="preserve">must or want to comply with the </w:t>
      </w:r>
      <w:hyperlink r:id="rId5" w:history="1">
        <w:r w:rsidRPr="008B1228">
          <w:rPr>
            <w:rStyle w:val="Hipervnculo"/>
            <w:rFonts w:ascii="Verdana" w:eastAsia="Calibri" w:hAnsi="Verdana" w:cs="Arial"/>
            <w:sz w:val="20"/>
            <w:szCs w:val="20"/>
            <w:lang w:eastAsia="zh-CN"/>
          </w:rPr>
          <w:t>E</w:t>
        </w:r>
        <w:r w:rsidR="00330039">
          <w:rPr>
            <w:rStyle w:val="Hipervnculo"/>
            <w:rFonts w:ascii="Verdana" w:eastAsia="Calibri" w:hAnsi="Verdana" w:cs="Arial"/>
            <w:sz w:val="20"/>
            <w:szCs w:val="20"/>
            <w:lang w:eastAsia="zh-CN"/>
          </w:rPr>
          <w:t>U</w:t>
        </w:r>
        <w:r w:rsidRPr="008B1228">
          <w:rPr>
            <w:rStyle w:val="Hipervnculo"/>
            <w:rFonts w:ascii="Verdana" w:eastAsia="Calibri" w:hAnsi="Verdana" w:cs="Arial"/>
            <w:sz w:val="20"/>
            <w:szCs w:val="20"/>
            <w:lang w:eastAsia="zh-CN"/>
          </w:rPr>
          <w:t xml:space="preserve"> regulation 2017/821</w:t>
        </w:r>
      </w:hyperlink>
      <w:r w:rsidRPr="00CC2B8A">
        <w:rPr>
          <w:rFonts w:ascii="Verdana" w:eastAsia="Calibri" w:hAnsi="Verdana" w:cs="Arial"/>
          <w:sz w:val="20"/>
          <w:szCs w:val="20"/>
          <w:lang w:eastAsia="zh-CN"/>
        </w:rPr>
        <w:t xml:space="preserve"> of the European Parliament and of the Council laying down supply chain due diligence obligations for Union importers of tin, tantalum and tungsten, their ores, and gold originating from conflict-affected and high-risk areas. </w:t>
      </w:r>
    </w:p>
    <w:p w14:paraId="6E15A055" w14:textId="7CA201EA" w:rsidR="00F1545C" w:rsidRDefault="00CC2B8A" w:rsidP="00CC2B8A">
      <w:pPr>
        <w:numPr>
          <w:ilvl w:val="0"/>
          <w:numId w:val="1"/>
        </w:numPr>
        <w:adjustRightInd w:val="0"/>
        <w:spacing w:after="210" w:line="276" w:lineRule="auto"/>
        <w:ind w:left="284" w:hanging="284"/>
        <w:contextualSpacing/>
        <w:jc w:val="both"/>
      </w:pPr>
      <w:r w:rsidRPr="00CC2B8A">
        <w:rPr>
          <w:rFonts w:ascii="Verdana" w:eastAsia="MS Minngs" w:hAnsi="Verdana" w:cs="Times New Roman"/>
          <w:noProof/>
          <w:color w:val="404040"/>
          <w:sz w:val="20"/>
          <w:szCs w:val="24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6F2371F8" wp14:editId="6E305F5F">
                <wp:simplePos x="0" y="0"/>
                <wp:positionH relativeFrom="margin">
                  <wp:align>right</wp:align>
                </wp:positionH>
                <wp:positionV relativeFrom="paragraph">
                  <wp:posOffset>282225</wp:posOffset>
                </wp:positionV>
                <wp:extent cx="5738648" cy="5896303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8648" cy="58963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737D8" w14:textId="77777777" w:rsidR="00CC2B8A" w:rsidRPr="000F52CC" w:rsidRDefault="00CC2B8A" w:rsidP="000F52C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Corbel" w:hAnsi="Corbel"/>
                                <w:iCs/>
                                <w:szCs w:val="20"/>
                              </w:rPr>
                            </w:pPr>
                            <w:r w:rsidRPr="000F52CC">
                              <w:rPr>
                                <w:rFonts w:ascii="Corbel" w:hAnsi="Corbel"/>
                                <w:iCs/>
                                <w:szCs w:val="20"/>
                              </w:rPr>
                              <w:t xml:space="preserve">Dear </w:t>
                            </w:r>
                            <w:r w:rsidRPr="000F52CC">
                              <w:rPr>
                                <w:rFonts w:ascii="Corbel" w:hAnsi="Corbel"/>
                                <w:i/>
                                <w:iCs/>
                                <w:szCs w:val="20"/>
                              </w:rPr>
                              <w:t>[enter the name of your supplier’s contact],</w:t>
                            </w:r>
                          </w:p>
                          <w:p w14:paraId="63463388" w14:textId="77777777" w:rsidR="00CC2B8A" w:rsidRPr="000F52CC" w:rsidRDefault="00CC2B8A" w:rsidP="000F52C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Corbel" w:hAnsi="Corbel"/>
                                <w:iCs/>
                                <w:szCs w:val="20"/>
                              </w:rPr>
                            </w:pPr>
                            <w:r w:rsidRPr="000F52CC">
                              <w:rPr>
                                <w:rFonts w:ascii="Corbel" w:hAnsi="Corbel"/>
                                <w:iCs/>
                                <w:szCs w:val="20"/>
                              </w:rPr>
                              <w:t xml:space="preserve">I am writing to inform you that my company has decided to implement supply chain due diligence </w:t>
                            </w:r>
                            <w:proofErr w:type="gramStart"/>
                            <w:r w:rsidRPr="000F52CC">
                              <w:rPr>
                                <w:rFonts w:ascii="Corbel" w:hAnsi="Corbel"/>
                                <w:iCs/>
                                <w:szCs w:val="20"/>
                              </w:rPr>
                              <w:t>with regard to</w:t>
                            </w:r>
                            <w:proofErr w:type="gramEnd"/>
                            <w:r w:rsidRPr="000F52CC">
                              <w:rPr>
                                <w:rFonts w:ascii="Corbel" w:hAnsi="Corbel"/>
                                <w:iCs/>
                                <w:szCs w:val="20"/>
                              </w:rPr>
                              <w:t xml:space="preserve"> minerals. </w:t>
                            </w:r>
                            <w:r>
                              <w:rPr>
                                <w:rFonts w:ascii="Corbel" w:hAnsi="Corbel"/>
                                <w:iCs/>
                                <w:szCs w:val="20"/>
                              </w:rPr>
                              <w:t xml:space="preserve">You can find more information in the policy attached to this email. </w:t>
                            </w:r>
                          </w:p>
                          <w:p w14:paraId="1733CEFC" w14:textId="39EB069F" w:rsidR="00CC2B8A" w:rsidRPr="000F52CC" w:rsidRDefault="00CC2B8A" w:rsidP="000F52C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Corbel" w:hAnsi="Corbel"/>
                                <w:iCs/>
                                <w:szCs w:val="20"/>
                              </w:rPr>
                            </w:pPr>
                            <w:r w:rsidRPr="000F52CC">
                              <w:rPr>
                                <w:rFonts w:ascii="Corbel" w:hAnsi="Corbel"/>
                                <w:iCs/>
                                <w:szCs w:val="20"/>
                              </w:rPr>
                              <w:t>[</w:t>
                            </w:r>
                            <w:r w:rsidRPr="00AA049B">
                              <w:rPr>
                                <w:rFonts w:ascii="Corbel" w:hAnsi="Corbel"/>
                                <w:i/>
                                <w:iCs/>
                                <w:szCs w:val="20"/>
                              </w:rPr>
                              <w:t>If legal obligations require you to do so, add:</w:t>
                            </w:r>
                            <w:r w:rsidRPr="000F52CC">
                              <w:rPr>
                                <w:rFonts w:ascii="Corbel" w:hAnsi="Corbel"/>
                                <w:iCs/>
                                <w:szCs w:val="20"/>
                              </w:rPr>
                              <w:t xml:space="preserve"> This follows from the adoption of </w:t>
                            </w:r>
                            <w:hyperlink r:id="rId6" w:history="1">
                              <w:r w:rsidRPr="006658A7">
                                <w:rPr>
                                  <w:rStyle w:val="Hipervnculo"/>
                                  <w:rFonts w:ascii="Corbel" w:hAnsi="Corbel"/>
                                  <w:iCs/>
                                  <w:szCs w:val="20"/>
                                </w:rPr>
                                <w:t>Regulation (EU) 2017/821 of the European Parliament and of the Council laying down supply chain due diligence obligations for Unio</w:t>
                              </w:r>
                              <w:bookmarkStart w:id="0" w:name="_GoBack"/>
                              <w:bookmarkEnd w:id="0"/>
                              <w:r w:rsidRPr="006658A7">
                                <w:rPr>
                                  <w:rStyle w:val="Hipervnculo"/>
                                  <w:rFonts w:ascii="Corbel" w:hAnsi="Corbel"/>
                                  <w:iCs/>
                                  <w:szCs w:val="20"/>
                                </w:rPr>
                                <w:t>n importers of tin, tantalum and tungsten, their ores, and gold originating from conflict-affected and high-risk areas</w:t>
                              </w:r>
                            </w:hyperlink>
                            <w:r w:rsidRPr="000F52CC">
                              <w:rPr>
                                <w:rFonts w:ascii="Corbel" w:hAnsi="Corbel"/>
                              </w:rPr>
                              <w:t>,</w:t>
                            </w:r>
                            <w:r w:rsidRPr="000F52CC">
                              <w:rPr>
                                <w:rFonts w:ascii="Corbel" w:hAnsi="Corbel"/>
                                <w:iCs/>
                                <w:szCs w:val="20"/>
                              </w:rPr>
                              <w:t xml:space="preserve"> which defines the due diligence requirements for EU importers of tin, tantalum and tungsten, their ores, and gold.]</w:t>
                            </w:r>
                            <w:r>
                              <w:rPr>
                                <w:rFonts w:ascii="Corbel" w:hAnsi="Corbel"/>
                                <w:iCs/>
                                <w:szCs w:val="20"/>
                              </w:rPr>
                              <w:t xml:space="preserve"> </w:t>
                            </w:r>
                          </w:p>
                          <w:p w14:paraId="39986693" w14:textId="77777777" w:rsidR="00CC2B8A" w:rsidRPr="000F52CC" w:rsidRDefault="00CC2B8A" w:rsidP="000F52C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Corbel" w:hAnsi="Corbel"/>
                                <w:iCs/>
                                <w:szCs w:val="20"/>
                              </w:rPr>
                            </w:pPr>
                            <w:r w:rsidRPr="000F52CC">
                              <w:rPr>
                                <w:rFonts w:ascii="Corbel" w:hAnsi="Corbel"/>
                                <w:iCs/>
                                <w:szCs w:val="20"/>
                              </w:rPr>
                              <w:t xml:space="preserve">As part of </w:t>
                            </w:r>
                            <w:r w:rsidRPr="00AA049B">
                              <w:rPr>
                                <w:rFonts w:ascii="Corbel" w:hAnsi="Corbel"/>
                                <w:i/>
                                <w:iCs/>
                                <w:szCs w:val="20"/>
                              </w:rPr>
                              <w:t>[name of your company]</w:t>
                            </w:r>
                            <w:r w:rsidRPr="000F52CC">
                              <w:rPr>
                                <w:rFonts w:ascii="Corbel" w:hAnsi="Corbel"/>
                                <w:iCs/>
                                <w:szCs w:val="20"/>
                              </w:rPr>
                              <w:t xml:space="preserve">’s commitment to responsible sourcing of minerals, we are working with our suppliers to understand the due diligence procedures they have put in place for managing risks in their supply chain. I therefore kindly ask you to </w:t>
                            </w:r>
                            <w:r>
                              <w:rPr>
                                <w:rFonts w:ascii="Corbel" w:hAnsi="Corbel"/>
                                <w:iCs/>
                                <w:szCs w:val="20"/>
                              </w:rPr>
                              <w:t>comply with our policy and share with us information on</w:t>
                            </w:r>
                            <w:r w:rsidRPr="000F52CC">
                              <w:rPr>
                                <w:rFonts w:ascii="Corbel" w:hAnsi="Corbel"/>
                                <w:iCs/>
                                <w:szCs w:val="20"/>
                              </w:rPr>
                              <w:t xml:space="preserve"> your risk management practices</w:t>
                            </w:r>
                            <w:r>
                              <w:rPr>
                                <w:rFonts w:ascii="Corbel" w:hAnsi="Corbel"/>
                                <w:iCs/>
                                <w:szCs w:val="20"/>
                              </w:rPr>
                              <w:t xml:space="preserve"> in relation to responsible sourcing of minerals</w:t>
                            </w:r>
                            <w:r w:rsidRPr="000F52CC">
                              <w:rPr>
                                <w:rFonts w:ascii="Corbel" w:hAnsi="Corbel"/>
                                <w:iCs/>
                                <w:szCs w:val="20"/>
                              </w:rPr>
                              <w:t>.</w:t>
                            </w:r>
                          </w:p>
                          <w:p w14:paraId="26A3E4C1" w14:textId="77777777" w:rsidR="00CC2B8A" w:rsidRPr="000F52CC" w:rsidRDefault="00CC2B8A" w:rsidP="000F52C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Corbel" w:hAnsi="Corbel"/>
                                <w:iCs/>
                                <w:szCs w:val="20"/>
                              </w:rPr>
                            </w:pPr>
                            <w:r w:rsidRPr="000F52CC">
                              <w:rPr>
                                <w:rFonts w:ascii="Corbel" w:hAnsi="Corbel"/>
                                <w:iCs/>
                                <w:szCs w:val="20"/>
                              </w:rPr>
                              <w:t xml:space="preserve">In this context, I would like to ask your company and your own suppliers to </w:t>
                            </w:r>
                            <w:r>
                              <w:rPr>
                                <w:rFonts w:ascii="Corbel" w:hAnsi="Corbel"/>
                                <w:iCs/>
                                <w:szCs w:val="20"/>
                              </w:rPr>
                              <w:t>share such information with</w:t>
                            </w:r>
                            <w:r w:rsidRPr="000F52CC">
                              <w:rPr>
                                <w:rFonts w:ascii="Corbel" w:hAnsi="Corbel"/>
                                <w:iCs/>
                                <w:szCs w:val="20"/>
                              </w:rPr>
                              <w:t xml:space="preserve"> us by </w:t>
                            </w:r>
                            <w:r w:rsidRPr="00AA049B">
                              <w:rPr>
                                <w:rFonts w:ascii="Corbel" w:hAnsi="Corbel"/>
                                <w:i/>
                                <w:iCs/>
                                <w:szCs w:val="20"/>
                              </w:rPr>
                              <w:t xml:space="preserve">[DD/MM/YYYY]. </w:t>
                            </w:r>
                          </w:p>
                          <w:p w14:paraId="788B814C" w14:textId="77777777" w:rsidR="00CC2B8A" w:rsidRPr="000F52CC" w:rsidRDefault="00CC2B8A" w:rsidP="000F52C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Corbel" w:hAnsi="Corbel"/>
                                <w:iCs/>
                                <w:szCs w:val="20"/>
                              </w:rPr>
                            </w:pPr>
                            <w:r w:rsidRPr="000F52CC">
                              <w:rPr>
                                <w:rFonts w:ascii="Corbel" w:hAnsi="Corbel"/>
                                <w:iCs/>
                                <w:szCs w:val="20"/>
                              </w:rPr>
                              <w:t xml:space="preserve">If you are not in the position to share such information for whatever reason, we will be happy to discuss this with you and find a solution that satisfies our needs and addresses your concerns. </w:t>
                            </w:r>
                          </w:p>
                          <w:p w14:paraId="1AEC41DD" w14:textId="2F4C55B1" w:rsidR="00CC2B8A" w:rsidRPr="00AA049B" w:rsidRDefault="00CC2B8A" w:rsidP="000F52C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Corbel" w:hAnsi="Corbel"/>
                                <w:i/>
                                <w:iCs/>
                                <w:szCs w:val="20"/>
                              </w:rPr>
                            </w:pPr>
                            <w:r w:rsidRPr="000F52CC">
                              <w:rPr>
                                <w:rFonts w:ascii="Corbel" w:hAnsi="Corbel"/>
                                <w:iCs/>
                                <w:szCs w:val="20"/>
                              </w:rPr>
                              <w:t xml:space="preserve">If you would like to learn more about </w:t>
                            </w:r>
                            <w:r w:rsidRPr="000F52CC">
                              <w:rPr>
                                <w:rFonts w:ascii="Corbel" w:hAnsi="Corbel"/>
                              </w:rPr>
                              <w:t>responsible supply chains of minerals from conflict-affected and high risk-areas</w:t>
                            </w:r>
                            <w:r w:rsidRPr="000F52CC" w:rsidDel="00FB5DE2">
                              <w:rPr>
                                <w:rFonts w:ascii="Corbel" w:hAnsi="Corbel"/>
                                <w:iCs/>
                                <w:szCs w:val="20"/>
                              </w:rPr>
                              <w:t xml:space="preserve"> </w:t>
                            </w:r>
                            <w:r w:rsidRPr="000F52CC">
                              <w:rPr>
                                <w:rFonts w:ascii="Corbel" w:hAnsi="Corbel"/>
                                <w:iCs/>
                                <w:szCs w:val="20"/>
                              </w:rPr>
                              <w:t xml:space="preserve">and the regulation, you can visit the OECD website via this </w:t>
                            </w:r>
                            <w:hyperlink r:id="rId7" w:history="1">
                              <w:r w:rsidRPr="00D15CA3">
                                <w:rPr>
                                  <w:rStyle w:val="Hipervnculo"/>
                                  <w:rFonts w:ascii="Corbel" w:hAnsi="Corbel"/>
                                  <w:iCs/>
                                  <w:szCs w:val="20"/>
                                </w:rPr>
                                <w:t>link</w:t>
                              </w:r>
                            </w:hyperlink>
                            <w:r w:rsidRPr="000F52CC">
                              <w:rPr>
                                <w:rFonts w:ascii="Corbel" w:hAnsi="Corbel"/>
                                <w:iCs/>
                                <w:szCs w:val="20"/>
                              </w:rPr>
                              <w:t xml:space="preserve"> and the EU website via this</w:t>
                            </w:r>
                            <w:hyperlink r:id="rId8" w:history="1">
                              <w:r w:rsidRPr="000F52CC">
                                <w:rPr>
                                  <w:rStyle w:val="Hipervnculo"/>
                                  <w:rFonts w:ascii="Corbel" w:hAnsi="Corbel"/>
                                  <w:color w:val="404040" w:themeColor="text1" w:themeTint="BF"/>
                                  <w:szCs w:val="20"/>
                                </w:rPr>
                                <w:t xml:space="preserve"> </w:t>
                              </w:r>
                              <w:r w:rsidRPr="006658A7">
                                <w:rPr>
                                  <w:rStyle w:val="Hipervnculo"/>
                                  <w:rFonts w:ascii="Corbel" w:hAnsi="Corbel"/>
                                  <w:iCs/>
                                  <w:szCs w:val="20"/>
                                </w:rPr>
                                <w:t>link</w:t>
                              </w:r>
                            </w:hyperlink>
                            <w:r>
                              <w:rPr>
                                <w:rFonts w:ascii="Corbel" w:hAnsi="Corbel"/>
                                <w:iCs/>
                                <w:szCs w:val="20"/>
                              </w:rPr>
                              <w:t xml:space="preserve"> </w:t>
                            </w:r>
                            <w:r w:rsidR="00C944C7">
                              <w:rPr>
                                <w:rFonts w:ascii="Corbel" w:hAnsi="Corbel"/>
                                <w:iCs/>
                                <w:szCs w:val="20"/>
                              </w:rPr>
                              <w:t>.</w:t>
                            </w:r>
                          </w:p>
                          <w:p w14:paraId="74A77B7F" w14:textId="77777777" w:rsidR="00CC2B8A" w:rsidRPr="000F52CC" w:rsidRDefault="00CC2B8A" w:rsidP="000F52C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Corbel" w:hAnsi="Corbel"/>
                                <w:iCs/>
                                <w:szCs w:val="20"/>
                              </w:rPr>
                            </w:pPr>
                            <w:r w:rsidRPr="000F52CC">
                              <w:rPr>
                                <w:rFonts w:ascii="Corbel" w:hAnsi="Corbel"/>
                                <w:iCs/>
                                <w:szCs w:val="20"/>
                              </w:rPr>
                              <w:t xml:space="preserve">Feel free to </w:t>
                            </w:r>
                            <w:r>
                              <w:rPr>
                                <w:rFonts w:ascii="Corbel" w:hAnsi="Corbel"/>
                                <w:iCs/>
                                <w:szCs w:val="20"/>
                              </w:rPr>
                              <w:t>contact</w:t>
                            </w:r>
                            <w:r w:rsidRPr="000F52CC">
                              <w:rPr>
                                <w:rFonts w:ascii="Corbel" w:hAnsi="Corbel"/>
                                <w:iCs/>
                                <w:szCs w:val="20"/>
                              </w:rPr>
                              <w:t xml:space="preserve"> me at [enter phone number] or alternatively at [enter your email]. </w:t>
                            </w:r>
                          </w:p>
                          <w:p w14:paraId="5839AA86" w14:textId="77777777" w:rsidR="00CC2B8A" w:rsidRPr="000F52CC" w:rsidRDefault="00CC2B8A" w:rsidP="000F52C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Corbel" w:hAnsi="Corbel"/>
                                <w:iCs/>
                                <w:szCs w:val="20"/>
                              </w:rPr>
                            </w:pPr>
                            <w:r w:rsidRPr="000F52CC">
                              <w:rPr>
                                <w:rFonts w:ascii="Corbel" w:hAnsi="Corbel"/>
                                <w:iCs/>
                                <w:szCs w:val="20"/>
                              </w:rPr>
                              <w:t>Kind regards,</w:t>
                            </w:r>
                          </w:p>
                          <w:p w14:paraId="374FCC65" w14:textId="77777777" w:rsidR="00CC2B8A" w:rsidRPr="00057BE3" w:rsidRDefault="00CC2B8A" w:rsidP="000F52C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Corbel" w:hAnsi="Corbel"/>
                                <w:i/>
                                <w:iCs/>
                                <w:szCs w:val="20"/>
                              </w:rPr>
                            </w:pPr>
                            <w:r w:rsidRPr="00057BE3">
                              <w:rPr>
                                <w:rFonts w:ascii="Corbel" w:hAnsi="Corbel"/>
                                <w:i/>
                                <w:iCs/>
                                <w:szCs w:val="20"/>
                              </w:rPr>
                              <w:t>[signatures]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371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0.65pt;margin-top:22.2pt;width:451.85pt;height:464.3pt;z-index:251659264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" filled="f" stroked="f">
                <v:textbox>
                  <w:txbxContent>
                    <w:p w14:paraId="2B9737D8" w14:textId="77777777" w:rsidR="00CC2B8A" w:rsidRPr="000F52CC" w:rsidRDefault="00CC2B8A" w:rsidP="000F52C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rFonts w:ascii="Corbel" w:hAnsi="Corbel"/>
                          <w:iCs/>
                          <w:szCs w:val="20"/>
                        </w:rPr>
                      </w:pPr>
                      <w:r w:rsidRPr="000F52CC">
                        <w:rPr>
                          <w:rFonts w:ascii="Corbel" w:hAnsi="Corbel"/>
                          <w:iCs/>
                          <w:szCs w:val="20"/>
                        </w:rPr>
                        <w:t xml:space="preserve">Dear </w:t>
                      </w:r>
                      <w:r w:rsidRPr="000F52CC">
                        <w:rPr>
                          <w:rFonts w:ascii="Corbel" w:hAnsi="Corbel"/>
                          <w:i/>
                          <w:iCs/>
                          <w:szCs w:val="20"/>
                        </w:rPr>
                        <w:t>[enter the name of your supplier’s contact],</w:t>
                      </w:r>
                    </w:p>
                    <w:p w14:paraId="63463388" w14:textId="77777777" w:rsidR="00CC2B8A" w:rsidRPr="000F52CC" w:rsidRDefault="00CC2B8A" w:rsidP="000F52C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rFonts w:ascii="Corbel" w:hAnsi="Corbel"/>
                          <w:iCs/>
                          <w:szCs w:val="20"/>
                        </w:rPr>
                      </w:pPr>
                      <w:r w:rsidRPr="000F52CC">
                        <w:rPr>
                          <w:rFonts w:ascii="Corbel" w:hAnsi="Corbel"/>
                          <w:iCs/>
                          <w:szCs w:val="20"/>
                        </w:rPr>
                        <w:t xml:space="preserve">I am writing to inform you that my company has decided to implement supply chain due diligence </w:t>
                      </w:r>
                      <w:proofErr w:type="gramStart"/>
                      <w:r w:rsidRPr="000F52CC">
                        <w:rPr>
                          <w:rFonts w:ascii="Corbel" w:hAnsi="Corbel"/>
                          <w:iCs/>
                          <w:szCs w:val="20"/>
                        </w:rPr>
                        <w:t>with regard to</w:t>
                      </w:r>
                      <w:proofErr w:type="gramEnd"/>
                      <w:r w:rsidRPr="000F52CC">
                        <w:rPr>
                          <w:rFonts w:ascii="Corbel" w:hAnsi="Corbel"/>
                          <w:iCs/>
                          <w:szCs w:val="20"/>
                        </w:rPr>
                        <w:t xml:space="preserve"> minerals. </w:t>
                      </w:r>
                      <w:r>
                        <w:rPr>
                          <w:rFonts w:ascii="Corbel" w:hAnsi="Corbel"/>
                          <w:iCs/>
                          <w:szCs w:val="20"/>
                        </w:rPr>
                        <w:t xml:space="preserve">You can find more information in the policy attached to this email. </w:t>
                      </w:r>
                    </w:p>
                    <w:p w14:paraId="1733CEFC" w14:textId="39EB069F" w:rsidR="00CC2B8A" w:rsidRPr="000F52CC" w:rsidRDefault="00CC2B8A" w:rsidP="000F52C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rFonts w:ascii="Corbel" w:hAnsi="Corbel"/>
                          <w:iCs/>
                          <w:szCs w:val="20"/>
                        </w:rPr>
                      </w:pPr>
                      <w:r w:rsidRPr="000F52CC">
                        <w:rPr>
                          <w:rFonts w:ascii="Corbel" w:hAnsi="Corbel"/>
                          <w:iCs/>
                          <w:szCs w:val="20"/>
                        </w:rPr>
                        <w:t>[</w:t>
                      </w:r>
                      <w:r w:rsidRPr="00AA049B">
                        <w:rPr>
                          <w:rFonts w:ascii="Corbel" w:hAnsi="Corbel"/>
                          <w:i/>
                          <w:iCs/>
                          <w:szCs w:val="20"/>
                        </w:rPr>
                        <w:t>If legal obligations require you to do so, add:</w:t>
                      </w:r>
                      <w:r w:rsidRPr="000F52CC">
                        <w:rPr>
                          <w:rFonts w:ascii="Corbel" w:hAnsi="Corbel"/>
                          <w:iCs/>
                          <w:szCs w:val="20"/>
                        </w:rPr>
                        <w:t xml:space="preserve"> This follows from the adoption of </w:t>
                      </w:r>
                      <w:hyperlink r:id="rId9" w:history="1">
                        <w:r w:rsidRPr="006658A7">
                          <w:rPr>
                            <w:rStyle w:val="Hipervnculo"/>
                            <w:rFonts w:ascii="Corbel" w:hAnsi="Corbel"/>
                            <w:iCs/>
                            <w:szCs w:val="20"/>
                          </w:rPr>
                          <w:t>Regulation (EU) 2017/821 of the European Parliament and of the Council laying down supply chain due diligence obligations for Unio</w:t>
                        </w:r>
                        <w:bookmarkStart w:id="1" w:name="_GoBack"/>
                        <w:bookmarkEnd w:id="1"/>
                        <w:r w:rsidRPr="006658A7">
                          <w:rPr>
                            <w:rStyle w:val="Hipervnculo"/>
                            <w:rFonts w:ascii="Corbel" w:hAnsi="Corbel"/>
                            <w:iCs/>
                            <w:szCs w:val="20"/>
                          </w:rPr>
                          <w:t>n importers of tin, tantalum and tungsten, their ores, and gold originating from conflict-affected and high-risk areas</w:t>
                        </w:r>
                      </w:hyperlink>
                      <w:r w:rsidRPr="000F52CC">
                        <w:rPr>
                          <w:rFonts w:ascii="Corbel" w:hAnsi="Corbel"/>
                        </w:rPr>
                        <w:t>,</w:t>
                      </w:r>
                      <w:r w:rsidRPr="000F52CC">
                        <w:rPr>
                          <w:rFonts w:ascii="Corbel" w:hAnsi="Corbel"/>
                          <w:iCs/>
                          <w:szCs w:val="20"/>
                        </w:rPr>
                        <w:t xml:space="preserve"> which defines the due diligence requirements for EU importers of tin, tantalum and tungsten, their ores, and gold.]</w:t>
                      </w:r>
                      <w:r>
                        <w:rPr>
                          <w:rFonts w:ascii="Corbel" w:hAnsi="Corbel"/>
                          <w:iCs/>
                          <w:szCs w:val="20"/>
                        </w:rPr>
                        <w:t xml:space="preserve"> </w:t>
                      </w:r>
                    </w:p>
                    <w:p w14:paraId="39986693" w14:textId="77777777" w:rsidR="00CC2B8A" w:rsidRPr="000F52CC" w:rsidRDefault="00CC2B8A" w:rsidP="000F52C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rFonts w:ascii="Corbel" w:hAnsi="Corbel"/>
                          <w:iCs/>
                          <w:szCs w:val="20"/>
                        </w:rPr>
                      </w:pPr>
                      <w:r w:rsidRPr="000F52CC">
                        <w:rPr>
                          <w:rFonts w:ascii="Corbel" w:hAnsi="Corbel"/>
                          <w:iCs/>
                          <w:szCs w:val="20"/>
                        </w:rPr>
                        <w:t xml:space="preserve">As part of </w:t>
                      </w:r>
                      <w:r w:rsidRPr="00AA049B">
                        <w:rPr>
                          <w:rFonts w:ascii="Corbel" w:hAnsi="Corbel"/>
                          <w:i/>
                          <w:iCs/>
                          <w:szCs w:val="20"/>
                        </w:rPr>
                        <w:t>[name of your company]</w:t>
                      </w:r>
                      <w:r w:rsidRPr="000F52CC">
                        <w:rPr>
                          <w:rFonts w:ascii="Corbel" w:hAnsi="Corbel"/>
                          <w:iCs/>
                          <w:szCs w:val="20"/>
                        </w:rPr>
                        <w:t xml:space="preserve">’s commitment to responsible sourcing of minerals, we are working with our suppliers to understand the due diligence procedures they have put in place for managing risks in their supply chain. I therefore kindly ask you to </w:t>
                      </w:r>
                      <w:r>
                        <w:rPr>
                          <w:rFonts w:ascii="Corbel" w:hAnsi="Corbel"/>
                          <w:iCs/>
                          <w:szCs w:val="20"/>
                        </w:rPr>
                        <w:t>comply with our policy and share with us information on</w:t>
                      </w:r>
                      <w:r w:rsidRPr="000F52CC">
                        <w:rPr>
                          <w:rFonts w:ascii="Corbel" w:hAnsi="Corbel"/>
                          <w:iCs/>
                          <w:szCs w:val="20"/>
                        </w:rPr>
                        <w:t xml:space="preserve"> your risk management practices</w:t>
                      </w:r>
                      <w:r>
                        <w:rPr>
                          <w:rFonts w:ascii="Corbel" w:hAnsi="Corbel"/>
                          <w:iCs/>
                          <w:szCs w:val="20"/>
                        </w:rPr>
                        <w:t xml:space="preserve"> in relation to responsible sourcing of minerals</w:t>
                      </w:r>
                      <w:r w:rsidRPr="000F52CC">
                        <w:rPr>
                          <w:rFonts w:ascii="Corbel" w:hAnsi="Corbel"/>
                          <w:iCs/>
                          <w:szCs w:val="20"/>
                        </w:rPr>
                        <w:t>.</w:t>
                      </w:r>
                    </w:p>
                    <w:p w14:paraId="26A3E4C1" w14:textId="77777777" w:rsidR="00CC2B8A" w:rsidRPr="000F52CC" w:rsidRDefault="00CC2B8A" w:rsidP="000F52C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rFonts w:ascii="Corbel" w:hAnsi="Corbel"/>
                          <w:iCs/>
                          <w:szCs w:val="20"/>
                        </w:rPr>
                      </w:pPr>
                      <w:r w:rsidRPr="000F52CC">
                        <w:rPr>
                          <w:rFonts w:ascii="Corbel" w:hAnsi="Corbel"/>
                          <w:iCs/>
                          <w:szCs w:val="20"/>
                        </w:rPr>
                        <w:t xml:space="preserve">In this context, I would like to ask your company and your own suppliers to </w:t>
                      </w:r>
                      <w:r>
                        <w:rPr>
                          <w:rFonts w:ascii="Corbel" w:hAnsi="Corbel"/>
                          <w:iCs/>
                          <w:szCs w:val="20"/>
                        </w:rPr>
                        <w:t>share such information with</w:t>
                      </w:r>
                      <w:r w:rsidRPr="000F52CC">
                        <w:rPr>
                          <w:rFonts w:ascii="Corbel" w:hAnsi="Corbel"/>
                          <w:iCs/>
                          <w:szCs w:val="20"/>
                        </w:rPr>
                        <w:t xml:space="preserve"> us by </w:t>
                      </w:r>
                      <w:r w:rsidRPr="00AA049B">
                        <w:rPr>
                          <w:rFonts w:ascii="Corbel" w:hAnsi="Corbel"/>
                          <w:i/>
                          <w:iCs/>
                          <w:szCs w:val="20"/>
                        </w:rPr>
                        <w:t xml:space="preserve">[DD/MM/YYYY]. </w:t>
                      </w:r>
                    </w:p>
                    <w:p w14:paraId="788B814C" w14:textId="77777777" w:rsidR="00CC2B8A" w:rsidRPr="000F52CC" w:rsidRDefault="00CC2B8A" w:rsidP="000F52C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rFonts w:ascii="Corbel" w:hAnsi="Corbel"/>
                          <w:iCs/>
                          <w:szCs w:val="20"/>
                        </w:rPr>
                      </w:pPr>
                      <w:r w:rsidRPr="000F52CC">
                        <w:rPr>
                          <w:rFonts w:ascii="Corbel" w:hAnsi="Corbel"/>
                          <w:iCs/>
                          <w:szCs w:val="20"/>
                        </w:rPr>
                        <w:t xml:space="preserve">If you are not in the position to share such information for whatever reason, we will be happy to discuss this with you and find a solution that satisfies our needs and addresses your concerns. </w:t>
                      </w:r>
                    </w:p>
                    <w:p w14:paraId="1AEC41DD" w14:textId="2F4C55B1" w:rsidR="00CC2B8A" w:rsidRPr="00AA049B" w:rsidRDefault="00CC2B8A" w:rsidP="000F52C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rFonts w:ascii="Corbel" w:hAnsi="Corbel"/>
                          <w:i/>
                          <w:iCs/>
                          <w:szCs w:val="20"/>
                        </w:rPr>
                      </w:pPr>
                      <w:r w:rsidRPr="000F52CC">
                        <w:rPr>
                          <w:rFonts w:ascii="Corbel" w:hAnsi="Corbel"/>
                          <w:iCs/>
                          <w:szCs w:val="20"/>
                        </w:rPr>
                        <w:t xml:space="preserve">If you would like to learn more about </w:t>
                      </w:r>
                      <w:r w:rsidRPr="000F52CC">
                        <w:rPr>
                          <w:rFonts w:ascii="Corbel" w:hAnsi="Corbel"/>
                        </w:rPr>
                        <w:t>responsible supply chains of minerals from conflict-affected and high risk-areas</w:t>
                      </w:r>
                      <w:r w:rsidRPr="000F52CC" w:rsidDel="00FB5DE2">
                        <w:rPr>
                          <w:rFonts w:ascii="Corbel" w:hAnsi="Corbel"/>
                          <w:iCs/>
                          <w:szCs w:val="20"/>
                        </w:rPr>
                        <w:t xml:space="preserve"> </w:t>
                      </w:r>
                      <w:r w:rsidRPr="000F52CC">
                        <w:rPr>
                          <w:rFonts w:ascii="Corbel" w:hAnsi="Corbel"/>
                          <w:iCs/>
                          <w:szCs w:val="20"/>
                        </w:rPr>
                        <w:t xml:space="preserve">and the regulation, you can visit the OECD website via this </w:t>
                      </w:r>
                      <w:hyperlink r:id="rId10" w:history="1">
                        <w:r w:rsidRPr="00D15CA3">
                          <w:rPr>
                            <w:rStyle w:val="Hipervnculo"/>
                            <w:rFonts w:ascii="Corbel" w:hAnsi="Corbel"/>
                            <w:iCs/>
                            <w:szCs w:val="20"/>
                          </w:rPr>
                          <w:t>link</w:t>
                        </w:r>
                      </w:hyperlink>
                      <w:r w:rsidRPr="000F52CC">
                        <w:rPr>
                          <w:rFonts w:ascii="Corbel" w:hAnsi="Corbel"/>
                          <w:iCs/>
                          <w:szCs w:val="20"/>
                        </w:rPr>
                        <w:t xml:space="preserve"> and the EU website via this</w:t>
                      </w:r>
                      <w:hyperlink r:id="rId11" w:history="1">
                        <w:r w:rsidRPr="000F52CC">
                          <w:rPr>
                            <w:rStyle w:val="Hipervnculo"/>
                            <w:rFonts w:ascii="Corbel" w:hAnsi="Corbel"/>
                            <w:color w:val="404040" w:themeColor="text1" w:themeTint="BF"/>
                            <w:szCs w:val="20"/>
                          </w:rPr>
                          <w:t xml:space="preserve"> </w:t>
                        </w:r>
                        <w:r w:rsidRPr="006658A7">
                          <w:rPr>
                            <w:rStyle w:val="Hipervnculo"/>
                            <w:rFonts w:ascii="Corbel" w:hAnsi="Corbel"/>
                            <w:iCs/>
                            <w:szCs w:val="20"/>
                          </w:rPr>
                          <w:t>link</w:t>
                        </w:r>
                      </w:hyperlink>
                      <w:r>
                        <w:rPr>
                          <w:rFonts w:ascii="Corbel" w:hAnsi="Corbel"/>
                          <w:iCs/>
                          <w:szCs w:val="20"/>
                        </w:rPr>
                        <w:t xml:space="preserve"> </w:t>
                      </w:r>
                      <w:r w:rsidR="00C944C7">
                        <w:rPr>
                          <w:rFonts w:ascii="Corbel" w:hAnsi="Corbel"/>
                          <w:iCs/>
                          <w:szCs w:val="20"/>
                        </w:rPr>
                        <w:t>.</w:t>
                      </w:r>
                    </w:p>
                    <w:p w14:paraId="74A77B7F" w14:textId="77777777" w:rsidR="00CC2B8A" w:rsidRPr="000F52CC" w:rsidRDefault="00CC2B8A" w:rsidP="000F52C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rFonts w:ascii="Corbel" w:hAnsi="Corbel"/>
                          <w:iCs/>
                          <w:szCs w:val="20"/>
                        </w:rPr>
                      </w:pPr>
                      <w:r w:rsidRPr="000F52CC">
                        <w:rPr>
                          <w:rFonts w:ascii="Corbel" w:hAnsi="Corbel"/>
                          <w:iCs/>
                          <w:szCs w:val="20"/>
                        </w:rPr>
                        <w:t xml:space="preserve">Feel free to </w:t>
                      </w:r>
                      <w:r>
                        <w:rPr>
                          <w:rFonts w:ascii="Corbel" w:hAnsi="Corbel"/>
                          <w:iCs/>
                          <w:szCs w:val="20"/>
                        </w:rPr>
                        <w:t>contact</w:t>
                      </w:r>
                      <w:r w:rsidRPr="000F52CC">
                        <w:rPr>
                          <w:rFonts w:ascii="Corbel" w:hAnsi="Corbel"/>
                          <w:iCs/>
                          <w:szCs w:val="20"/>
                        </w:rPr>
                        <w:t xml:space="preserve"> me at [enter phone number] or alternatively at [enter your email]. </w:t>
                      </w:r>
                    </w:p>
                    <w:p w14:paraId="5839AA86" w14:textId="77777777" w:rsidR="00CC2B8A" w:rsidRPr="000F52CC" w:rsidRDefault="00CC2B8A" w:rsidP="000F52C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rFonts w:ascii="Corbel" w:hAnsi="Corbel"/>
                          <w:iCs/>
                          <w:szCs w:val="20"/>
                        </w:rPr>
                      </w:pPr>
                      <w:r w:rsidRPr="000F52CC">
                        <w:rPr>
                          <w:rFonts w:ascii="Corbel" w:hAnsi="Corbel"/>
                          <w:iCs/>
                          <w:szCs w:val="20"/>
                        </w:rPr>
                        <w:t>Kind regards,</w:t>
                      </w:r>
                    </w:p>
                    <w:p w14:paraId="374FCC65" w14:textId="77777777" w:rsidR="00CC2B8A" w:rsidRPr="00057BE3" w:rsidRDefault="00CC2B8A" w:rsidP="000F52C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rFonts w:ascii="Corbel" w:hAnsi="Corbel"/>
                          <w:i/>
                          <w:iCs/>
                          <w:szCs w:val="20"/>
                        </w:rPr>
                      </w:pPr>
                      <w:r w:rsidRPr="00057BE3">
                        <w:rPr>
                          <w:rFonts w:ascii="Corbel" w:hAnsi="Corbel"/>
                          <w:i/>
                          <w:iCs/>
                          <w:szCs w:val="20"/>
                        </w:rPr>
                        <w:t>[signatures]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C2B8A">
        <w:rPr>
          <w:rFonts w:ascii="Verdana" w:eastAsia="MS Minngs" w:hAnsi="Verdana" w:cs="Times New Roman"/>
          <w:bCs/>
          <w:color w:val="404040"/>
          <w:sz w:val="20"/>
          <w:szCs w:val="20"/>
          <w:lang w:eastAsia="zh-CN"/>
        </w:rPr>
        <w:t>want to adapt the letter</w:t>
      </w:r>
      <w:r>
        <w:rPr>
          <w:rFonts w:ascii="Verdana" w:eastAsia="MS Minngs" w:hAnsi="Verdana" w:cs="Times New Roman"/>
          <w:bCs/>
          <w:color w:val="404040"/>
          <w:sz w:val="20"/>
          <w:szCs w:val="20"/>
          <w:lang w:eastAsia="zh-CN"/>
        </w:rPr>
        <w:t xml:space="preserve"> </w:t>
      </w:r>
      <w:r w:rsidRPr="003E4F09">
        <w:rPr>
          <w:rFonts w:ascii="Verdana" w:hAnsi="Verdana"/>
          <w:bCs/>
          <w:sz w:val="20"/>
          <w:szCs w:val="20"/>
          <w:lang w:eastAsia="zh-CN"/>
        </w:rPr>
        <w:t>to comply with any responsible sourcing initiatives</w:t>
      </w:r>
      <w:r>
        <w:rPr>
          <w:rFonts w:ascii="Verdana" w:hAnsi="Verdana"/>
          <w:bCs/>
          <w:sz w:val="20"/>
          <w:szCs w:val="20"/>
          <w:lang w:eastAsia="zh-CN"/>
        </w:rPr>
        <w:t>.</w:t>
      </w:r>
    </w:p>
    <w:sectPr w:rsidR="00F1545C" w:rsidSect="00CC2B8A">
      <w:pgSz w:w="11906" w:h="16838"/>
      <w:pgMar w:top="993" w:right="1274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ngs">
    <w:altName w:val="MS Gothic"/>
    <w:charset w:val="80"/>
    <w:family w:val="auto"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56EDA"/>
    <w:multiLevelType w:val="hybridMultilevel"/>
    <w:tmpl w:val="FD2C2EB6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B8A"/>
    <w:rsid w:val="00330039"/>
    <w:rsid w:val="006658A7"/>
    <w:rsid w:val="0068686F"/>
    <w:rsid w:val="008B1228"/>
    <w:rsid w:val="00C944C7"/>
    <w:rsid w:val="00CC2B8A"/>
    <w:rsid w:val="00D15CA3"/>
    <w:rsid w:val="00F1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751DA"/>
  <w15:chartTrackingRefBased/>
  <w15:docId w15:val="{5412DC85-19F6-4DCF-B987-E59FF165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yperlink1">
    <w:name w:val="Hyperlink1"/>
    <w:basedOn w:val="Fuentedeprrafopredeter"/>
    <w:uiPriority w:val="99"/>
    <w:unhideWhenUsed/>
    <w:rsid w:val="00CC2B8A"/>
    <w:rPr>
      <w:color w:val="0563C1"/>
      <w:u w:val="single"/>
    </w:rPr>
  </w:style>
  <w:style w:type="character" w:styleId="Hipervnculo">
    <w:name w:val="Hyperlink"/>
    <w:basedOn w:val="Fuentedeprrafopredeter"/>
    <w:uiPriority w:val="99"/>
    <w:unhideWhenUsed/>
    <w:rsid w:val="00CC2B8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4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4C7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8B1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trade/policy/in-focus/conflict-minerals-regulation/regulation-explaine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ecd.org/corporate/mne/mining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-lex.europa.eu/legal-content/EN/TXT/PDF/?uri=OJ:L:2017:130:FULL&amp;from=EN" TargetMode="External"/><Relationship Id="rId11" Type="http://schemas.openxmlformats.org/officeDocument/2006/relationships/hyperlink" Target="http://ec.europa.eu/trade/policy/in-focus/conflict-minerals-regulation/regulation-explained/" TargetMode="External"/><Relationship Id="rId5" Type="http://schemas.openxmlformats.org/officeDocument/2006/relationships/hyperlink" Target="https://eur-lex.europa.eu/legal-content/EN/TXT/?uri=CELEX%3A32017R0821" TargetMode="External"/><Relationship Id="rId10" Type="http://schemas.openxmlformats.org/officeDocument/2006/relationships/hyperlink" Target="http://www.oecd.org/corporate/mne/mining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EN/TXT/PDF/?uri=OJ:L:2017:130:FULL&amp;from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Di Lorenzo</dc:creator>
  <cp:keywords/>
  <dc:description/>
  <cp:lastModifiedBy>Esther Murillo</cp:lastModifiedBy>
  <cp:revision>3</cp:revision>
  <dcterms:created xsi:type="dcterms:W3CDTF">2019-11-07T13:25:00Z</dcterms:created>
  <dcterms:modified xsi:type="dcterms:W3CDTF">2019-11-08T08:43:00Z</dcterms:modified>
</cp:coreProperties>
</file>