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DA06" w14:textId="3ECEDE09" w:rsidR="009C27E6" w:rsidRPr="00F917CB" w:rsidRDefault="009C27E6" w:rsidP="00913DC4">
      <w:pPr>
        <w:spacing w:before="100" w:beforeAutospacing="1" w:after="100" w:afterAutospacing="1" w:line="240" w:lineRule="auto"/>
        <w:jc w:val="both"/>
        <w:outlineLvl w:val="1"/>
        <w:rPr>
          <w:rFonts w:ascii="Arial" w:eastAsia="Times New Roman" w:hAnsi="Arial" w:cs="Arial"/>
          <w:b/>
          <w:bCs/>
          <w:sz w:val="36"/>
          <w:szCs w:val="36"/>
          <w:lang w:eastAsia="en-GB"/>
        </w:rPr>
      </w:pPr>
      <w:r w:rsidRPr="00F917CB">
        <w:rPr>
          <w:rFonts w:ascii="Arial" w:eastAsia="Times New Roman" w:hAnsi="Arial" w:cs="Arial"/>
          <w:b/>
          <w:bCs/>
          <w:sz w:val="36"/>
          <w:szCs w:val="36"/>
          <w:lang w:eastAsia="en-GB"/>
        </w:rPr>
        <w:t xml:space="preserve">Practical Information for foreign subsidies in notifiable </w:t>
      </w:r>
      <w:r w:rsidR="00907B64" w:rsidRPr="00F917CB">
        <w:rPr>
          <w:rFonts w:ascii="Arial" w:eastAsia="Times New Roman" w:hAnsi="Arial" w:cs="Arial"/>
          <w:b/>
          <w:bCs/>
          <w:sz w:val="36"/>
          <w:szCs w:val="36"/>
          <w:lang w:eastAsia="en-GB"/>
        </w:rPr>
        <w:t>foreign financial contributions in public procurement procedures</w:t>
      </w:r>
    </w:p>
    <w:p w14:paraId="30ECDB78" w14:textId="55C06882" w:rsidR="00AF7ABC" w:rsidRDefault="007F52F3" w:rsidP="00913DC4">
      <w:pPr>
        <w:spacing w:after="0" w:afterAutospacing="1"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According to Article 5(1) of the </w:t>
      </w:r>
      <w:r w:rsidRPr="007F52F3">
        <w:rPr>
          <w:rFonts w:ascii="Arial" w:eastAsia="Times New Roman" w:hAnsi="Arial" w:cs="Arial"/>
          <w:sz w:val="24"/>
          <w:szCs w:val="24"/>
          <w:lang w:eastAsia="en-GB"/>
        </w:rPr>
        <w:t>Commission Implementing Regulation (EU) 2023/1441</w:t>
      </w:r>
      <w:r>
        <w:rPr>
          <w:rFonts w:ascii="Arial" w:eastAsia="Times New Roman" w:hAnsi="Arial" w:cs="Arial"/>
          <w:sz w:val="24"/>
          <w:szCs w:val="24"/>
          <w:lang w:eastAsia="en-GB"/>
        </w:rPr>
        <w:t xml:space="preserve">, notifications of foreign financial contributions in the context of public procurement procedures shall be submitted </w:t>
      </w:r>
      <w:r w:rsidR="00AF7ABC">
        <w:rPr>
          <w:rFonts w:ascii="Arial" w:eastAsia="Times New Roman" w:hAnsi="Arial" w:cs="Arial"/>
          <w:sz w:val="24"/>
          <w:szCs w:val="24"/>
          <w:lang w:eastAsia="en-GB"/>
        </w:rPr>
        <w:t xml:space="preserve">to the contracting authority or contracting entity in charge of the relevant public procurement procedure. This submission shall take place through means used for the submission of the tender. Notifying parties are invited to fill out the </w:t>
      </w:r>
      <w:proofErr w:type="spellStart"/>
      <w:r w:rsidR="00AF7ABC">
        <w:rPr>
          <w:rFonts w:ascii="Arial" w:eastAsia="Times New Roman" w:hAnsi="Arial" w:cs="Arial"/>
          <w:sz w:val="24"/>
          <w:szCs w:val="24"/>
          <w:lang w:eastAsia="en-GB"/>
        </w:rPr>
        <w:t>eForm</w:t>
      </w:r>
      <w:proofErr w:type="spellEnd"/>
      <w:r w:rsidR="00AF7ABC">
        <w:rPr>
          <w:rFonts w:ascii="Arial" w:eastAsia="Times New Roman" w:hAnsi="Arial" w:cs="Arial"/>
          <w:sz w:val="24"/>
          <w:szCs w:val="24"/>
          <w:lang w:eastAsia="en-GB"/>
        </w:rPr>
        <w:t xml:space="preserve"> provided by the Commission when submitting notifications</w:t>
      </w:r>
      <w:r w:rsidR="00CF1C7C">
        <w:rPr>
          <w:rFonts w:ascii="Arial" w:eastAsia="Times New Roman" w:hAnsi="Arial" w:cs="Arial"/>
          <w:sz w:val="24"/>
          <w:szCs w:val="24"/>
          <w:lang w:eastAsia="en-GB"/>
        </w:rPr>
        <w:t>, available here</w:t>
      </w:r>
      <w:r w:rsidR="00982BC8">
        <w:rPr>
          <w:rFonts w:ascii="Arial" w:eastAsia="Times New Roman" w:hAnsi="Arial" w:cs="Arial"/>
          <w:sz w:val="24"/>
          <w:szCs w:val="24"/>
          <w:lang w:eastAsia="en-GB"/>
        </w:rPr>
        <w:t xml:space="preserve"> (as of 12 October)</w:t>
      </w:r>
    </w:p>
    <w:p w14:paraId="7E3C69A7" w14:textId="08451DEF" w:rsidR="00CF1C7C" w:rsidRDefault="00CF1C7C" w:rsidP="00913DC4">
      <w:pPr>
        <w:spacing w:after="0" w:afterAutospacing="1" w:line="240" w:lineRule="auto"/>
        <w:jc w:val="both"/>
        <w:rPr>
          <w:rFonts w:ascii="Arial" w:eastAsia="Times New Roman" w:hAnsi="Arial" w:cs="Arial"/>
          <w:sz w:val="24"/>
          <w:szCs w:val="24"/>
          <w:lang w:eastAsia="en-GB"/>
        </w:rPr>
      </w:pPr>
      <w:r w:rsidRPr="00F30ED7">
        <w:rPr>
          <w:rFonts w:ascii="Arial" w:eastAsia="Times New Roman" w:hAnsi="Arial" w:cs="Arial"/>
          <w:sz w:val="24"/>
          <w:szCs w:val="24"/>
          <w:lang w:eastAsia="en-GB"/>
        </w:rPr>
        <w:t>LINK</w:t>
      </w:r>
    </w:p>
    <w:p w14:paraId="5E9A0548" w14:textId="3C9637B8" w:rsidR="00CF1C7C" w:rsidRDefault="002E1052" w:rsidP="00913DC4">
      <w:pPr>
        <w:spacing w:after="0" w:afterAutospacing="1"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o</w:t>
      </w:r>
      <w:r w:rsidR="00CF1C7C">
        <w:rPr>
          <w:rFonts w:ascii="Arial" w:eastAsia="Times New Roman" w:hAnsi="Arial" w:cs="Arial"/>
          <w:sz w:val="24"/>
          <w:szCs w:val="24"/>
          <w:lang w:eastAsia="en-GB"/>
        </w:rPr>
        <w:t>r the Word version of Annex II of the Commission Implementing Regulation (EU) 2023/1441.</w:t>
      </w:r>
    </w:p>
    <w:bookmarkStart w:id="0" w:name="_MON_1758381813"/>
    <w:bookmarkEnd w:id="0"/>
    <w:p w14:paraId="2134889E" w14:textId="77777777" w:rsidR="00982BC8" w:rsidRDefault="00CF01E4" w:rsidP="0089212B">
      <w:pPr>
        <w:spacing w:before="100" w:beforeAutospacing="1" w:after="100" w:afterAutospacing="1" w:line="240" w:lineRule="auto"/>
        <w:jc w:val="both"/>
        <w:rPr>
          <w:rFonts w:ascii="Arial" w:eastAsia="Times New Roman" w:hAnsi="Arial" w:cs="Arial"/>
          <w:sz w:val="24"/>
          <w:szCs w:val="24"/>
          <w:lang w:eastAsia="en-GB"/>
        </w:rPr>
      </w:pPr>
      <w:r w:rsidRPr="00982BC8">
        <w:rPr>
          <w:rFonts w:ascii="Arial" w:eastAsia="Times New Roman" w:hAnsi="Arial" w:cs="Arial"/>
          <w:sz w:val="24"/>
          <w:szCs w:val="24"/>
          <w:lang w:eastAsia="en-GB"/>
        </w:rPr>
        <w:object w:dxaOrig="1508" w:dyaOrig="982" w14:anchorId="60A66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5.5pt;height:49pt" o:ole="">
            <v:imagedata r:id="rId7" o:title=""/>
          </v:shape>
          <o:OLEObject Type="Embed" ProgID="Word.Document.12" ShapeID="_x0000_i1039" DrawAspect="Icon" ObjectID="_1758382283" r:id="rId8">
            <o:FieldCodes>\s</o:FieldCodes>
          </o:OLEObject>
        </w:object>
      </w:r>
    </w:p>
    <w:p w14:paraId="5888992A" w14:textId="4EFED4BF" w:rsidR="0089212B" w:rsidRPr="002F167B" w:rsidRDefault="009C27E6" w:rsidP="0089212B">
      <w:pPr>
        <w:spacing w:before="100" w:beforeAutospacing="1" w:after="100" w:afterAutospacing="1" w:line="240" w:lineRule="auto"/>
        <w:jc w:val="both"/>
        <w:rPr>
          <w:rFonts w:ascii="Arial" w:eastAsia="Times New Roman" w:hAnsi="Arial" w:cs="Arial"/>
          <w:sz w:val="24"/>
          <w:szCs w:val="24"/>
          <w:lang w:eastAsia="en-GB"/>
        </w:rPr>
      </w:pPr>
      <w:r w:rsidRPr="00F917CB">
        <w:rPr>
          <w:rFonts w:ascii="Arial" w:eastAsia="Times New Roman" w:hAnsi="Arial" w:cs="Arial"/>
          <w:sz w:val="24"/>
          <w:szCs w:val="24"/>
          <w:lang w:eastAsia="en-GB"/>
        </w:rPr>
        <w:t xml:space="preserve">According to Article </w:t>
      </w:r>
      <w:r w:rsidR="006B0D71" w:rsidRPr="00F917CB">
        <w:rPr>
          <w:rFonts w:ascii="Arial" w:eastAsia="Times New Roman" w:hAnsi="Arial" w:cs="Arial"/>
          <w:sz w:val="24"/>
          <w:szCs w:val="24"/>
          <w:lang w:eastAsia="en-GB"/>
        </w:rPr>
        <w:t>26</w:t>
      </w:r>
      <w:r w:rsidRPr="00F917CB">
        <w:rPr>
          <w:rFonts w:ascii="Arial" w:eastAsia="Times New Roman" w:hAnsi="Arial" w:cs="Arial"/>
          <w:sz w:val="24"/>
          <w:szCs w:val="24"/>
          <w:lang w:eastAsia="en-GB"/>
        </w:rPr>
        <w:t>(1) of the </w:t>
      </w:r>
      <w:bookmarkStart w:id="1" w:name="_Hlk147407343"/>
      <w:r w:rsidR="00A44864">
        <w:fldChar w:fldCharType="begin"/>
      </w:r>
      <w:r w:rsidR="00A44864">
        <w:instrText>HYPERLINK "https://eur-lex.europa.eu/legal-content/EN/TXT/?uri=uriserv:OJ.L_.2023.177.01.0001.01.ENG"</w:instrText>
      </w:r>
      <w:r w:rsidR="00A44864">
        <w:fldChar w:fldCharType="separate"/>
      </w:r>
      <w:r w:rsidRPr="00F917CB">
        <w:rPr>
          <w:rStyle w:val="Hyperlink"/>
          <w:rFonts w:ascii="Arial" w:hAnsi="Arial" w:cs="Arial"/>
          <w:sz w:val="24"/>
          <w:szCs w:val="24"/>
        </w:rPr>
        <w:t>Commission Implementing Regulation </w:t>
      </w:r>
      <w:r w:rsidR="00A44864">
        <w:rPr>
          <w:rStyle w:val="Hyperlink"/>
          <w:rFonts w:ascii="Arial" w:hAnsi="Arial" w:cs="Arial"/>
          <w:sz w:val="24"/>
          <w:szCs w:val="24"/>
        </w:rPr>
        <w:fldChar w:fldCharType="end"/>
      </w:r>
      <w:hyperlink r:id="rId9" w:history="1">
        <w:r w:rsidRPr="00F917CB">
          <w:rPr>
            <w:rStyle w:val="Hyperlink"/>
            <w:rFonts w:ascii="Arial" w:hAnsi="Arial" w:cs="Arial"/>
            <w:sz w:val="24"/>
            <w:szCs w:val="24"/>
          </w:rPr>
          <w:t>(EU) 2023/1441</w:t>
        </w:r>
      </w:hyperlink>
      <w:bookmarkEnd w:id="1"/>
      <w:r w:rsidRPr="00F917CB">
        <w:rPr>
          <w:rFonts w:ascii="Arial" w:eastAsia="Times New Roman" w:hAnsi="Arial" w:cs="Arial"/>
          <w:color w:val="C0BAB2"/>
          <w:sz w:val="28"/>
          <w:szCs w:val="28"/>
          <w:lang w:eastAsia="en-GB"/>
        </w:rPr>
        <w:t> </w:t>
      </w:r>
      <w:r w:rsidRPr="00F917CB">
        <w:rPr>
          <w:rFonts w:ascii="Arial" w:eastAsia="Times New Roman" w:hAnsi="Arial" w:cs="Arial"/>
          <w:sz w:val="24"/>
          <w:szCs w:val="24"/>
          <w:lang w:eastAsia="en-GB"/>
        </w:rPr>
        <w:t xml:space="preserve">transmission of documents </w:t>
      </w:r>
      <w:r w:rsidR="00CF1C7C">
        <w:rPr>
          <w:rFonts w:ascii="Arial" w:eastAsia="Times New Roman" w:hAnsi="Arial" w:cs="Arial"/>
          <w:sz w:val="24"/>
          <w:szCs w:val="24"/>
          <w:lang w:eastAsia="en-GB"/>
        </w:rPr>
        <w:t xml:space="preserve">between the contracting authority or contracting entity in charge of the relevant public procurement procedure </w:t>
      </w:r>
      <w:r w:rsidRPr="00F917CB">
        <w:rPr>
          <w:rFonts w:ascii="Arial" w:eastAsia="Times New Roman" w:hAnsi="Arial" w:cs="Arial"/>
          <w:sz w:val="24"/>
          <w:szCs w:val="24"/>
          <w:lang w:eastAsia="en-GB"/>
        </w:rPr>
        <w:t>and the Commission shall take place through digital means, save where the Commission exceptionally agrees that other means may be used.</w:t>
      </w:r>
      <w:r w:rsidR="0089212B">
        <w:rPr>
          <w:rFonts w:ascii="Arial" w:eastAsia="Times New Roman" w:hAnsi="Arial" w:cs="Arial"/>
          <w:sz w:val="24"/>
          <w:szCs w:val="24"/>
          <w:lang w:eastAsia="en-GB"/>
        </w:rPr>
        <w:t xml:space="preserve"> </w:t>
      </w:r>
      <w:r w:rsidR="00BA28F2">
        <w:rPr>
          <w:rFonts w:ascii="Arial" w:eastAsia="Times New Roman" w:hAnsi="Arial" w:cs="Arial"/>
          <w:sz w:val="24"/>
          <w:szCs w:val="24"/>
          <w:lang w:eastAsia="en-GB"/>
        </w:rPr>
        <w:t xml:space="preserve">For secure digital communication with the Commission, please use </w:t>
      </w:r>
      <w:r w:rsidR="0089212B" w:rsidRPr="00981B41">
        <w:rPr>
          <w:rFonts w:ascii="Arial" w:hAnsi="Arial" w:cs="Arial"/>
          <w:sz w:val="24"/>
          <w:szCs w:val="24"/>
          <w:lang w:val="en-IE"/>
        </w:rPr>
        <w:t>EU Send</w:t>
      </w:r>
      <w:r w:rsidR="00F54700" w:rsidRPr="00F54700">
        <w:rPr>
          <w:rFonts w:ascii="Arial" w:eastAsia="Times New Roman" w:hAnsi="Arial" w:cs="Arial"/>
          <w:sz w:val="24"/>
          <w:szCs w:val="24"/>
          <w:lang w:val="en-IE" w:eastAsia="en-GB"/>
        </w:rPr>
        <w:t xml:space="preserve"> </w:t>
      </w:r>
      <w:r w:rsidR="002D6893">
        <w:rPr>
          <w:rFonts w:ascii="Arial" w:eastAsia="Times New Roman" w:hAnsi="Arial" w:cs="Arial"/>
          <w:sz w:val="24"/>
          <w:szCs w:val="24"/>
          <w:lang w:val="en-IE" w:eastAsia="en-GB"/>
        </w:rPr>
        <w:t>(</w:t>
      </w:r>
      <w:r w:rsidR="00F54700">
        <w:rPr>
          <w:rFonts w:ascii="Arial" w:eastAsia="Times New Roman" w:hAnsi="Arial" w:cs="Arial"/>
          <w:sz w:val="24"/>
          <w:szCs w:val="24"/>
          <w:lang w:val="en-IE" w:eastAsia="en-GB"/>
        </w:rPr>
        <w:t>requires prior registration</w:t>
      </w:r>
      <w:r w:rsidR="002D6893">
        <w:rPr>
          <w:rFonts w:ascii="Arial" w:eastAsia="Times New Roman" w:hAnsi="Arial" w:cs="Arial"/>
          <w:sz w:val="24"/>
          <w:szCs w:val="24"/>
          <w:lang w:val="en-IE" w:eastAsia="en-GB"/>
        </w:rPr>
        <w:t>)</w:t>
      </w:r>
      <w:r w:rsidR="0089212B" w:rsidRPr="00981B41">
        <w:rPr>
          <w:rFonts w:ascii="Arial" w:eastAsia="Times New Roman" w:hAnsi="Arial" w:cs="Arial"/>
          <w:sz w:val="24"/>
          <w:szCs w:val="24"/>
          <w:lang w:val="en-IE" w:eastAsia="en-GB"/>
        </w:rPr>
        <w:t xml:space="preserve">, available under </w:t>
      </w:r>
      <w:hyperlink r:id="rId10" w:history="1">
        <w:r w:rsidR="0089212B" w:rsidRPr="00981B41">
          <w:rPr>
            <w:rStyle w:val="Hyperlink"/>
            <w:rFonts w:ascii="Arial" w:eastAsia="Times New Roman" w:hAnsi="Arial" w:cs="Arial"/>
            <w:sz w:val="24"/>
            <w:szCs w:val="24"/>
            <w:lang w:val="en-IE" w:eastAsia="en-GB"/>
          </w:rPr>
          <w:t>https://eusendweb.eusfx.ec.europa.eu/</w:t>
        </w:r>
      </w:hyperlink>
      <w:r w:rsidR="008E3FAF">
        <w:rPr>
          <w:rStyle w:val="Hyperlink"/>
          <w:rFonts w:ascii="Arial" w:eastAsia="Times New Roman" w:hAnsi="Arial" w:cs="Arial"/>
          <w:sz w:val="24"/>
          <w:szCs w:val="24"/>
          <w:lang w:eastAsia="en-GB"/>
        </w:rPr>
        <w:t xml:space="preserve"> </w:t>
      </w:r>
      <w:r w:rsidR="008E3FAF" w:rsidRPr="002F167B">
        <w:rPr>
          <w:rFonts w:ascii="Arial" w:eastAsia="Times New Roman" w:hAnsi="Arial" w:cs="Arial"/>
          <w:sz w:val="24"/>
          <w:szCs w:val="24"/>
          <w:lang w:eastAsia="en-GB"/>
        </w:rPr>
        <w:t>(see instructions under point 2 below).</w:t>
      </w:r>
    </w:p>
    <w:p w14:paraId="1076F084" w14:textId="46C7FB11" w:rsidR="009C27E6" w:rsidRDefault="009C27E6" w:rsidP="00913DC4">
      <w:pPr>
        <w:spacing w:beforeAutospacing="1" w:after="0" w:line="240" w:lineRule="auto"/>
        <w:jc w:val="both"/>
        <w:rPr>
          <w:rFonts w:ascii="Arial" w:eastAsia="Times New Roman" w:hAnsi="Arial" w:cs="Arial"/>
          <w:color w:val="C0BAB2"/>
          <w:sz w:val="24"/>
          <w:szCs w:val="24"/>
          <w:lang w:eastAsia="en-GB"/>
        </w:rPr>
      </w:pPr>
      <w:r w:rsidRPr="00F917CB">
        <w:rPr>
          <w:rFonts w:ascii="Arial" w:eastAsia="Times New Roman" w:hAnsi="Arial" w:cs="Arial"/>
          <w:sz w:val="24"/>
          <w:szCs w:val="24"/>
          <w:lang w:eastAsia="en-GB"/>
        </w:rPr>
        <w:t>For more information regarding the format of notifications, comments following the opening of an in-depth investigation, commitments offered by the undertakings concerned and observations on the Commission’s grounds on which it intends to adopt its decision, please see </w:t>
      </w:r>
      <w:hyperlink r:id="rId11" w:history="1">
        <w:r w:rsidRPr="00F917CB">
          <w:rPr>
            <w:rStyle w:val="Hyperlink"/>
            <w:rFonts w:ascii="Arial" w:hAnsi="Arial" w:cs="Arial"/>
            <w:sz w:val="24"/>
            <w:szCs w:val="24"/>
          </w:rPr>
          <w:t>Commission’s Communication C(2023)4749</w:t>
        </w:r>
      </w:hyperlink>
      <w:r w:rsidR="00901AD4" w:rsidRPr="00F917CB">
        <w:rPr>
          <w:rFonts w:ascii="Arial" w:eastAsia="Times New Roman" w:hAnsi="Arial" w:cs="Arial"/>
          <w:color w:val="73BEFF"/>
          <w:sz w:val="24"/>
          <w:szCs w:val="24"/>
          <w:u w:val="single"/>
          <w:lang w:eastAsia="en-GB"/>
        </w:rPr>
        <w:t xml:space="preserve"> </w:t>
      </w:r>
      <w:r w:rsidRPr="00F917CB">
        <w:rPr>
          <w:rFonts w:ascii="Arial" w:eastAsia="Times New Roman" w:hAnsi="Arial" w:cs="Arial"/>
          <w:sz w:val="24"/>
          <w:szCs w:val="24"/>
          <w:lang w:eastAsia="en-GB"/>
        </w:rPr>
        <w:t>of 12 July 2023</w:t>
      </w:r>
      <w:r w:rsidR="00CB4404" w:rsidRPr="00F917CB">
        <w:rPr>
          <w:rFonts w:ascii="Arial" w:eastAsia="Times New Roman" w:hAnsi="Arial" w:cs="Arial"/>
          <w:sz w:val="24"/>
          <w:szCs w:val="24"/>
          <w:lang w:eastAsia="en-GB"/>
        </w:rPr>
        <w:t>, applicable mutatis mutandis to public procurement procedures</w:t>
      </w:r>
      <w:r w:rsidR="00907B64" w:rsidRPr="00F917CB">
        <w:rPr>
          <w:rFonts w:ascii="Arial" w:eastAsia="Times New Roman" w:hAnsi="Arial" w:cs="Arial"/>
          <w:sz w:val="24"/>
          <w:szCs w:val="24"/>
          <w:lang w:eastAsia="en-GB"/>
        </w:rPr>
        <w:t>, except for the fact that the use of digital signatures under Article 26(2) of</w:t>
      </w:r>
      <w:r w:rsidR="00907B64" w:rsidRPr="00F917CB">
        <w:rPr>
          <w:rFonts w:ascii="Arial" w:eastAsia="Times New Roman" w:hAnsi="Arial" w:cs="Arial"/>
          <w:color w:val="C0BAB2"/>
          <w:sz w:val="24"/>
          <w:szCs w:val="24"/>
          <w:lang w:eastAsia="en-GB"/>
        </w:rPr>
        <w:t xml:space="preserve"> </w:t>
      </w:r>
      <w:hyperlink r:id="rId12" w:history="1">
        <w:r w:rsidR="00907B64" w:rsidRPr="00F917CB">
          <w:rPr>
            <w:rStyle w:val="Hyperlink"/>
            <w:rFonts w:ascii="Arial" w:hAnsi="Arial" w:cs="Arial"/>
            <w:sz w:val="24"/>
            <w:szCs w:val="24"/>
          </w:rPr>
          <w:t>Commission Implementing Regulation </w:t>
        </w:r>
      </w:hyperlink>
      <w:hyperlink r:id="rId13" w:history="1">
        <w:r w:rsidR="00907B64" w:rsidRPr="00F917CB">
          <w:rPr>
            <w:rStyle w:val="Hyperlink"/>
            <w:rFonts w:ascii="Arial" w:hAnsi="Arial" w:cs="Arial"/>
            <w:sz w:val="24"/>
            <w:szCs w:val="24"/>
          </w:rPr>
          <w:t>(EU) 2023/1441</w:t>
        </w:r>
      </w:hyperlink>
      <w:r w:rsidR="00907B64" w:rsidRPr="00F917CB">
        <w:rPr>
          <w:rStyle w:val="Hyperlink"/>
          <w:rFonts w:ascii="Arial" w:hAnsi="Arial" w:cs="Arial"/>
          <w:sz w:val="24"/>
          <w:szCs w:val="24"/>
        </w:rPr>
        <w:t xml:space="preserve"> is not mandatory</w:t>
      </w:r>
      <w:r w:rsidRPr="00F917CB">
        <w:rPr>
          <w:rFonts w:ascii="Arial" w:eastAsia="Times New Roman" w:hAnsi="Arial" w:cs="Arial"/>
          <w:color w:val="C0BAB2"/>
          <w:sz w:val="24"/>
          <w:szCs w:val="24"/>
          <w:lang w:eastAsia="en-GB"/>
        </w:rPr>
        <w:t>.</w:t>
      </w:r>
    </w:p>
    <w:p w14:paraId="00F7837C" w14:textId="23F3DF1E" w:rsidR="00BA6B1C" w:rsidRDefault="00BA6B1C" w:rsidP="00913DC4">
      <w:pPr>
        <w:spacing w:beforeAutospacing="1" w:after="0" w:line="240" w:lineRule="auto"/>
        <w:jc w:val="both"/>
        <w:rPr>
          <w:rFonts w:ascii="Arial" w:eastAsia="Times New Roman" w:hAnsi="Arial" w:cs="Arial"/>
          <w:color w:val="C0BAB2"/>
          <w:sz w:val="24"/>
          <w:szCs w:val="24"/>
          <w:lang w:eastAsia="en-GB"/>
        </w:rPr>
      </w:pPr>
    </w:p>
    <w:p w14:paraId="7BC99526" w14:textId="77777777" w:rsidR="009C27E6" w:rsidRPr="00F917CB" w:rsidRDefault="009C27E6" w:rsidP="00913DC4">
      <w:pPr>
        <w:spacing w:before="100" w:beforeAutospacing="1" w:after="100" w:afterAutospacing="1" w:line="240" w:lineRule="auto"/>
        <w:jc w:val="both"/>
        <w:outlineLvl w:val="1"/>
        <w:rPr>
          <w:rFonts w:ascii="Arial" w:eastAsia="Times New Roman" w:hAnsi="Arial" w:cs="Arial"/>
          <w:b/>
          <w:bCs/>
          <w:sz w:val="36"/>
          <w:szCs w:val="36"/>
          <w:lang w:eastAsia="en-GB"/>
        </w:rPr>
      </w:pPr>
      <w:r w:rsidRPr="00F917CB">
        <w:rPr>
          <w:rFonts w:ascii="Arial" w:eastAsia="Times New Roman" w:hAnsi="Arial" w:cs="Arial"/>
          <w:b/>
          <w:bCs/>
          <w:sz w:val="36"/>
          <w:szCs w:val="36"/>
          <w:lang w:eastAsia="en-GB"/>
        </w:rPr>
        <w:t>1. Allocation of cases</w:t>
      </w:r>
    </w:p>
    <w:p w14:paraId="62A5DBAC" w14:textId="2236470C" w:rsidR="00ED3E34" w:rsidRPr="00F917CB" w:rsidRDefault="009C27E6" w:rsidP="00913DC4">
      <w:pPr>
        <w:spacing w:after="0" w:afterAutospacing="1" w:line="240" w:lineRule="auto"/>
        <w:jc w:val="both"/>
        <w:rPr>
          <w:rFonts w:ascii="Arial" w:eastAsia="Times New Roman" w:hAnsi="Arial" w:cs="Arial"/>
          <w:sz w:val="24"/>
          <w:szCs w:val="24"/>
          <w:lang w:eastAsia="en-GB"/>
        </w:rPr>
      </w:pPr>
      <w:r w:rsidRPr="00F917CB">
        <w:rPr>
          <w:rFonts w:ascii="Arial" w:eastAsia="Times New Roman" w:hAnsi="Arial" w:cs="Arial"/>
          <w:sz w:val="24"/>
          <w:szCs w:val="24"/>
          <w:lang w:eastAsia="en-GB"/>
        </w:rPr>
        <w:t xml:space="preserve">Before (pre) notifying, </w:t>
      </w:r>
      <w:r w:rsidR="00BA6B1C">
        <w:rPr>
          <w:rFonts w:ascii="Arial" w:eastAsia="Times New Roman" w:hAnsi="Arial" w:cs="Arial"/>
          <w:sz w:val="24"/>
          <w:szCs w:val="24"/>
          <w:lang w:eastAsia="en-GB"/>
        </w:rPr>
        <w:t>economic operators are invited to</w:t>
      </w:r>
      <w:r w:rsidRPr="00F917CB">
        <w:rPr>
          <w:rFonts w:ascii="Arial" w:eastAsia="Times New Roman" w:hAnsi="Arial" w:cs="Arial"/>
          <w:sz w:val="24"/>
          <w:szCs w:val="24"/>
          <w:lang w:eastAsia="en-GB"/>
        </w:rPr>
        <w:t xml:space="preserve"> send this</w:t>
      </w:r>
      <w:r w:rsidRPr="00F917CB">
        <w:rPr>
          <w:rFonts w:ascii="Arial" w:eastAsia="Times New Roman" w:hAnsi="Arial" w:cs="Arial"/>
          <w:color w:val="C0BAB2"/>
          <w:sz w:val="24"/>
          <w:szCs w:val="24"/>
          <w:lang w:eastAsia="en-GB"/>
        </w:rPr>
        <w:t> </w:t>
      </w:r>
      <w:r w:rsidRPr="00F917CB">
        <w:rPr>
          <w:rFonts w:ascii="Arial" w:eastAsia="Times New Roman" w:hAnsi="Arial" w:cs="Arial"/>
          <w:sz w:val="24"/>
          <w:szCs w:val="24"/>
          <w:lang w:eastAsia="en-GB"/>
        </w:rPr>
        <w:t>case team allocation request</w:t>
      </w:r>
      <w:r w:rsidR="006D03F9" w:rsidRPr="00F917CB">
        <w:rPr>
          <w:rFonts w:ascii="Arial" w:eastAsia="Times New Roman" w:hAnsi="Arial" w:cs="Arial"/>
          <w:sz w:val="24"/>
          <w:szCs w:val="24"/>
          <w:lang w:eastAsia="en-GB"/>
        </w:rPr>
        <w:t xml:space="preserve"> </w:t>
      </w:r>
    </w:p>
    <w:bookmarkStart w:id="2" w:name="_MON_1758019614"/>
    <w:bookmarkEnd w:id="2"/>
    <w:p w14:paraId="551B09C2" w14:textId="5A35CE13" w:rsidR="003C53C4" w:rsidRDefault="003C53C4" w:rsidP="00913DC4">
      <w:pPr>
        <w:spacing w:after="0" w:afterAutospacing="1"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object w:dxaOrig="1504" w:dyaOrig="982" w14:anchorId="5D2F82D2">
          <v:shape id="_x0000_i1025" type="#_x0000_t75" style="width:75.5pt;height:49pt" o:ole="">
            <v:imagedata r:id="rId14" o:title=""/>
          </v:shape>
          <o:OLEObject Type="Embed" ProgID="Word.Document.12" ShapeID="_x0000_i1025" DrawAspect="Icon" ObjectID="_1758382284" r:id="rId15">
            <o:FieldCodes>\s</o:FieldCodes>
          </o:OLEObject>
        </w:object>
      </w:r>
    </w:p>
    <w:p w14:paraId="26A8177B" w14:textId="099931E0" w:rsidR="004B551B" w:rsidRDefault="009C27E6" w:rsidP="00913DC4">
      <w:pPr>
        <w:spacing w:after="0" w:afterAutospacing="1" w:line="240" w:lineRule="auto"/>
        <w:jc w:val="both"/>
        <w:rPr>
          <w:rFonts w:ascii="Arial" w:eastAsia="Times New Roman" w:hAnsi="Arial" w:cs="Arial"/>
          <w:sz w:val="24"/>
          <w:szCs w:val="24"/>
          <w:lang w:eastAsia="en-GB"/>
        </w:rPr>
      </w:pPr>
      <w:r w:rsidRPr="00F917CB">
        <w:rPr>
          <w:rFonts w:ascii="Arial" w:eastAsia="Times New Roman" w:hAnsi="Arial" w:cs="Arial"/>
          <w:sz w:val="24"/>
          <w:szCs w:val="24"/>
          <w:lang w:eastAsia="en-GB"/>
        </w:rPr>
        <w:t xml:space="preserve">to the Foreign Subsidies </w:t>
      </w:r>
      <w:r w:rsidR="003B5BAE" w:rsidRPr="00F917CB">
        <w:rPr>
          <w:rFonts w:ascii="Arial" w:eastAsia="Times New Roman" w:hAnsi="Arial" w:cs="Arial"/>
          <w:sz w:val="24"/>
          <w:szCs w:val="24"/>
          <w:lang w:eastAsia="en-GB"/>
        </w:rPr>
        <w:t xml:space="preserve">Team </w:t>
      </w:r>
      <w:r w:rsidRPr="00F917CB">
        <w:rPr>
          <w:rFonts w:ascii="Arial" w:eastAsia="Times New Roman" w:hAnsi="Arial" w:cs="Arial"/>
          <w:sz w:val="24"/>
          <w:szCs w:val="24"/>
          <w:lang w:eastAsia="en-GB"/>
        </w:rPr>
        <w:t>by</w:t>
      </w:r>
      <w:r w:rsidRPr="00F917CB">
        <w:rPr>
          <w:rFonts w:ascii="Arial" w:eastAsia="Times New Roman" w:hAnsi="Arial" w:cs="Arial"/>
          <w:color w:val="C0BAB2"/>
          <w:sz w:val="24"/>
          <w:szCs w:val="24"/>
          <w:lang w:eastAsia="en-GB"/>
        </w:rPr>
        <w:t> </w:t>
      </w:r>
      <w:hyperlink r:id="rId16" w:history="1">
        <w:r w:rsidRPr="00F917CB">
          <w:rPr>
            <w:rStyle w:val="Hyperlink"/>
            <w:rFonts w:ascii="Arial" w:eastAsia="Times New Roman" w:hAnsi="Arial" w:cs="Arial"/>
            <w:sz w:val="24"/>
            <w:szCs w:val="24"/>
            <w:lang w:eastAsia="en-GB"/>
          </w:rPr>
          <w:t>email</w:t>
        </w:r>
      </w:hyperlink>
      <w:r w:rsidRPr="00F917CB">
        <w:rPr>
          <w:rFonts w:ascii="Arial" w:eastAsia="Times New Roman" w:hAnsi="Arial" w:cs="Arial"/>
          <w:sz w:val="24"/>
          <w:szCs w:val="24"/>
          <w:lang w:eastAsia="en-GB"/>
        </w:rPr>
        <w:t xml:space="preserve">. </w:t>
      </w:r>
    </w:p>
    <w:p w14:paraId="7F6BC165" w14:textId="199988A0" w:rsidR="009C27E6" w:rsidRDefault="009C27E6" w:rsidP="00913DC4">
      <w:pPr>
        <w:spacing w:after="0" w:afterAutospacing="1" w:line="240" w:lineRule="auto"/>
        <w:jc w:val="both"/>
        <w:rPr>
          <w:rFonts w:ascii="Arial" w:eastAsia="Times New Roman" w:hAnsi="Arial" w:cs="Arial"/>
          <w:sz w:val="24"/>
          <w:szCs w:val="24"/>
          <w:lang w:eastAsia="en-GB"/>
        </w:rPr>
      </w:pPr>
      <w:r w:rsidRPr="00F917CB">
        <w:rPr>
          <w:rFonts w:ascii="Arial" w:eastAsia="Times New Roman" w:hAnsi="Arial" w:cs="Arial"/>
          <w:sz w:val="24"/>
          <w:szCs w:val="24"/>
          <w:lang w:eastAsia="en-GB"/>
        </w:rPr>
        <w:t xml:space="preserve">Due to technical constraints, the size of a single email sent to DG </w:t>
      </w:r>
      <w:r w:rsidR="005554A1" w:rsidRPr="00F917CB">
        <w:rPr>
          <w:rFonts w:ascii="Arial" w:eastAsia="Times New Roman" w:hAnsi="Arial" w:cs="Arial"/>
          <w:sz w:val="24"/>
          <w:szCs w:val="24"/>
          <w:lang w:eastAsia="en-GB"/>
        </w:rPr>
        <w:t xml:space="preserve">for Internal Market, Industry, Entrepreneurship and SMEs </w:t>
      </w:r>
      <w:r w:rsidRPr="00F917CB">
        <w:rPr>
          <w:rFonts w:ascii="Arial" w:eastAsia="Times New Roman" w:hAnsi="Arial" w:cs="Arial"/>
          <w:sz w:val="24"/>
          <w:szCs w:val="24"/>
          <w:lang w:eastAsia="en-GB"/>
        </w:rPr>
        <w:t>should not exceed 15 MB.</w:t>
      </w:r>
    </w:p>
    <w:p w14:paraId="321B2BC8" w14:textId="77777777" w:rsidR="004B551B" w:rsidRPr="00F917CB" w:rsidRDefault="004B551B" w:rsidP="00913DC4">
      <w:pPr>
        <w:spacing w:after="0" w:afterAutospacing="1" w:line="240" w:lineRule="auto"/>
        <w:jc w:val="both"/>
        <w:rPr>
          <w:rFonts w:ascii="Arial" w:eastAsia="Times New Roman" w:hAnsi="Arial" w:cs="Arial"/>
          <w:sz w:val="24"/>
          <w:szCs w:val="24"/>
          <w:lang w:eastAsia="en-GB"/>
        </w:rPr>
      </w:pPr>
    </w:p>
    <w:p w14:paraId="63E743CA" w14:textId="77777777" w:rsidR="009C27E6" w:rsidRPr="00F917CB" w:rsidRDefault="009C27E6" w:rsidP="00913DC4">
      <w:pPr>
        <w:spacing w:before="100" w:beforeAutospacing="1" w:after="100" w:afterAutospacing="1" w:line="240" w:lineRule="auto"/>
        <w:jc w:val="both"/>
        <w:outlineLvl w:val="1"/>
        <w:rPr>
          <w:rFonts w:ascii="Arial" w:eastAsia="Times New Roman" w:hAnsi="Arial" w:cs="Arial"/>
          <w:b/>
          <w:bCs/>
          <w:sz w:val="36"/>
          <w:szCs w:val="36"/>
          <w:lang w:eastAsia="en-GB"/>
        </w:rPr>
      </w:pPr>
      <w:r w:rsidRPr="00F917CB">
        <w:rPr>
          <w:rFonts w:ascii="Arial" w:eastAsia="Times New Roman" w:hAnsi="Arial" w:cs="Arial"/>
          <w:b/>
          <w:bCs/>
          <w:sz w:val="36"/>
          <w:szCs w:val="36"/>
          <w:lang w:eastAsia="en-GB"/>
        </w:rPr>
        <w:t>2. Digital submissions</w:t>
      </w:r>
    </w:p>
    <w:p w14:paraId="20A08E08" w14:textId="39A94A95" w:rsidR="00E70411" w:rsidRPr="002F167B" w:rsidRDefault="00E70411" w:rsidP="00E70411">
      <w:pPr>
        <w:rPr>
          <w:rFonts w:ascii="Arial" w:hAnsi="Arial" w:cs="Arial"/>
          <w:sz w:val="24"/>
          <w:szCs w:val="24"/>
        </w:rPr>
      </w:pPr>
      <w:r w:rsidRPr="002F167B">
        <w:rPr>
          <w:rFonts w:ascii="Arial" w:hAnsi="Arial" w:cs="Arial"/>
          <w:sz w:val="24"/>
          <w:szCs w:val="24"/>
        </w:rPr>
        <w:t>Economic Operator (EO)/Contracting Authority (CA)</w:t>
      </w:r>
      <w:r w:rsidR="00BA6B1C">
        <w:rPr>
          <w:rFonts w:ascii="Arial" w:hAnsi="Arial" w:cs="Arial"/>
          <w:sz w:val="24"/>
          <w:szCs w:val="24"/>
        </w:rPr>
        <w:t>, Contracting Entity (CE)</w:t>
      </w:r>
    </w:p>
    <w:p w14:paraId="4A7597F5" w14:textId="77777777" w:rsidR="00E70411" w:rsidRPr="002F167B" w:rsidRDefault="00E70411" w:rsidP="00E70411">
      <w:pPr>
        <w:pStyle w:val="ListParagraph"/>
        <w:numPr>
          <w:ilvl w:val="0"/>
          <w:numId w:val="21"/>
        </w:numPr>
        <w:rPr>
          <w:rFonts w:ascii="Arial" w:hAnsi="Arial" w:cs="Arial"/>
          <w:sz w:val="24"/>
          <w:szCs w:val="24"/>
        </w:rPr>
      </w:pPr>
      <w:r w:rsidRPr="002F167B">
        <w:rPr>
          <w:rFonts w:ascii="Arial" w:hAnsi="Arial" w:cs="Arial"/>
          <w:sz w:val="24"/>
          <w:szCs w:val="24"/>
          <w:lang w:val="pt-PT"/>
        </w:rPr>
        <w:t xml:space="preserve">EO/CA </w:t>
      </w:r>
      <w:proofErr w:type="spellStart"/>
      <w:r w:rsidRPr="002F167B">
        <w:rPr>
          <w:rFonts w:ascii="Arial" w:hAnsi="Arial" w:cs="Arial"/>
          <w:sz w:val="24"/>
          <w:szCs w:val="24"/>
          <w:u w:val="single"/>
          <w:lang w:val="pt-PT"/>
        </w:rPr>
        <w:t>has</w:t>
      </w:r>
      <w:proofErr w:type="spellEnd"/>
      <w:r w:rsidRPr="002F167B">
        <w:rPr>
          <w:rFonts w:ascii="Arial" w:hAnsi="Arial" w:cs="Arial"/>
          <w:sz w:val="24"/>
          <w:szCs w:val="24"/>
          <w:u w:val="single"/>
          <w:lang w:val="pt-PT"/>
        </w:rPr>
        <w:t xml:space="preserve"> </w:t>
      </w:r>
      <w:r w:rsidRPr="002F167B">
        <w:rPr>
          <w:rFonts w:ascii="Arial" w:hAnsi="Arial" w:cs="Arial"/>
          <w:b/>
          <w:bCs/>
          <w:sz w:val="24"/>
          <w:szCs w:val="24"/>
          <w:u w:val="single"/>
          <w:lang w:val="pt-PT"/>
        </w:rPr>
        <w:t>no</w:t>
      </w:r>
      <w:r w:rsidRPr="002F167B">
        <w:rPr>
          <w:rFonts w:ascii="Arial" w:hAnsi="Arial" w:cs="Arial"/>
          <w:sz w:val="24"/>
          <w:szCs w:val="24"/>
          <w:u w:val="single"/>
          <w:lang w:val="pt-PT"/>
        </w:rPr>
        <w:t xml:space="preserve"> EU-Login</w:t>
      </w:r>
      <w:r w:rsidRPr="002F167B">
        <w:rPr>
          <w:rFonts w:ascii="Arial" w:hAnsi="Arial" w:cs="Arial"/>
          <w:sz w:val="24"/>
          <w:szCs w:val="24"/>
          <w:lang w:val="pt-PT"/>
        </w:rPr>
        <w:t xml:space="preserve"> </w:t>
      </w:r>
      <w:r w:rsidRPr="002F167B">
        <w:rPr>
          <w:sz w:val="24"/>
          <w:szCs w:val="24"/>
        </w:rPr>
        <w:sym w:font="Wingdings" w:char="F0E0"/>
      </w:r>
      <w:r w:rsidRPr="002F167B">
        <w:rPr>
          <w:rFonts w:ascii="Arial" w:hAnsi="Arial" w:cs="Arial"/>
          <w:sz w:val="24"/>
          <w:szCs w:val="24"/>
        </w:rPr>
        <w:t xml:space="preserve"> Create EU-Login</w:t>
      </w:r>
    </w:p>
    <w:p w14:paraId="1C535DAF" w14:textId="28D340C9" w:rsidR="00E70411" w:rsidRPr="002F167B" w:rsidRDefault="00E70411" w:rsidP="00E70411">
      <w:pPr>
        <w:pStyle w:val="ListParagraph"/>
        <w:numPr>
          <w:ilvl w:val="0"/>
          <w:numId w:val="21"/>
        </w:numPr>
        <w:rPr>
          <w:rFonts w:ascii="Arial" w:hAnsi="Arial" w:cs="Arial"/>
          <w:sz w:val="24"/>
          <w:szCs w:val="24"/>
          <w:lang w:val="en-IE"/>
        </w:rPr>
      </w:pPr>
      <w:r w:rsidRPr="002F167B">
        <w:rPr>
          <w:rFonts w:ascii="Arial" w:hAnsi="Arial" w:cs="Arial"/>
          <w:sz w:val="24"/>
          <w:szCs w:val="24"/>
          <w:lang w:val="en-IE"/>
        </w:rPr>
        <w:t xml:space="preserve">EO/CA </w:t>
      </w:r>
      <w:r w:rsidRPr="002F167B">
        <w:rPr>
          <w:rFonts w:ascii="Arial" w:hAnsi="Arial" w:cs="Arial"/>
          <w:sz w:val="24"/>
          <w:szCs w:val="24"/>
          <w:u w:val="single"/>
          <w:lang w:val="en-IE"/>
        </w:rPr>
        <w:t>has EU-Login</w:t>
      </w:r>
      <w:r w:rsidR="009B1C87" w:rsidRPr="002F167B">
        <w:rPr>
          <w:rFonts w:ascii="Arial" w:hAnsi="Arial" w:cs="Arial"/>
          <w:sz w:val="24"/>
          <w:szCs w:val="24"/>
          <w:lang w:val="en-IE"/>
        </w:rPr>
        <w:t xml:space="preserve"> </w:t>
      </w:r>
      <w:r w:rsidR="009B1C87" w:rsidRPr="002F167B">
        <w:rPr>
          <w:rFonts w:ascii="Arial" w:hAnsi="Arial" w:cs="Arial"/>
          <w:sz w:val="24"/>
          <w:szCs w:val="24"/>
          <w:lang w:val="pt-PT"/>
        </w:rPr>
        <w:sym w:font="Wingdings" w:char="F0E0"/>
      </w:r>
      <w:r w:rsidR="009B1C87" w:rsidRPr="002F167B">
        <w:rPr>
          <w:rFonts w:ascii="Arial" w:hAnsi="Arial" w:cs="Arial"/>
          <w:sz w:val="24"/>
          <w:szCs w:val="24"/>
          <w:lang w:val="en-IE"/>
        </w:rPr>
        <w:t xml:space="preserve"> </w:t>
      </w:r>
      <w:r w:rsidR="00BB08E5">
        <w:rPr>
          <w:rFonts w:ascii="Arial" w:hAnsi="Arial" w:cs="Arial"/>
          <w:sz w:val="24"/>
          <w:szCs w:val="24"/>
          <w:lang w:val="en-IE"/>
        </w:rPr>
        <w:t>S</w:t>
      </w:r>
      <w:r w:rsidR="009B1C87" w:rsidRPr="002F167B">
        <w:rPr>
          <w:rFonts w:ascii="Arial" w:hAnsi="Arial" w:cs="Arial"/>
          <w:sz w:val="24"/>
          <w:szCs w:val="24"/>
          <w:lang w:val="en-IE"/>
        </w:rPr>
        <w:t>ee below</w:t>
      </w:r>
    </w:p>
    <w:p w14:paraId="453DC795" w14:textId="77777777" w:rsidR="00E70411" w:rsidRPr="002F167B" w:rsidRDefault="00E70411" w:rsidP="00E70411">
      <w:pPr>
        <w:pStyle w:val="ListParagraph"/>
        <w:rPr>
          <w:rFonts w:ascii="Arial" w:hAnsi="Arial" w:cs="Arial"/>
          <w:sz w:val="24"/>
          <w:szCs w:val="24"/>
          <w:lang w:val="en-IE"/>
        </w:rPr>
      </w:pPr>
    </w:p>
    <w:p w14:paraId="6E1E8421" w14:textId="4BE8E9D6" w:rsidR="00E70411" w:rsidRPr="002F167B" w:rsidRDefault="00E70411" w:rsidP="00E70411">
      <w:pPr>
        <w:rPr>
          <w:rFonts w:ascii="Arial" w:hAnsi="Arial" w:cs="Arial"/>
          <w:sz w:val="24"/>
          <w:szCs w:val="24"/>
          <w:lang w:val="en-IE"/>
        </w:rPr>
      </w:pPr>
      <w:r w:rsidRPr="002F167B">
        <w:rPr>
          <w:rFonts w:ascii="Arial" w:hAnsi="Arial" w:cs="Arial"/>
          <w:sz w:val="24"/>
          <w:szCs w:val="24"/>
          <w:lang w:val="en-IE"/>
        </w:rPr>
        <w:t>E</w:t>
      </w:r>
      <w:r w:rsidR="00BA6B1C">
        <w:rPr>
          <w:rFonts w:ascii="Arial" w:hAnsi="Arial" w:cs="Arial"/>
          <w:sz w:val="24"/>
          <w:szCs w:val="24"/>
          <w:lang w:val="en-IE"/>
        </w:rPr>
        <w:t xml:space="preserve">conomic </w:t>
      </w:r>
      <w:r w:rsidRPr="002F167B">
        <w:rPr>
          <w:rFonts w:ascii="Arial" w:hAnsi="Arial" w:cs="Arial"/>
          <w:sz w:val="24"/>
          <w:szCs w:val="24"/>
          <w:lang w:val="en-IE"/>
        </w:rPr>
        <w:t>O</w:t>
      </w:r>
      <w:r w:rsidR="00BA6B1C">
        <w:rPr>
          <w:rFonts w:ascii="Arial" w:hAnsi="Arial" w:cs="Arial"/>
          <w:sz w:val="24"/>
          <w:szCs w:val="24"/>
          <w:lang w:val="en-IE"/>
        </w:rPr>
        <w:t>perator</w:t>
      </w:r>
    </w:p>
    <w:p w14:paraId="23BFE080" w14:textId="77777777" w:rsidR="00E70411" w:rsidRPr="002F167B" w:rsidRDefault="00E70411" w:rsidP="00E70411">
      <w:pPr>
        <w:rPr>
          <w:rFonts w:ascii="Arial" w:hAnsi="Arial" w:cs="Arial"/>
          <w:sz w:val="24"/>
          <w:szCs w:val="24"/>
        </w:rPr>
      </w:pPr>
      <w:r w:rsidRPr="002F167B">
        <w:rPr>
          <w:rFonts w:ascii="Arial" w:hAnsi="Arial" w:cs="Arial"/>
          <w:sz w:val="24"/>
          <w:szCs w:val="24"/>
        </w:rPr>
        <w:t xml:space="preserve">Step 1: </w:t>
      </w:r>
      <w:r w:rsidRPr="002F167B">
        <w:rPr>
          <w:rFonts w:ascii="Arial" w:hAnsi="Arial" w:cs="Arial"/>
          <w:b/>
          <w:bCs/>
          <w:sz w:val="24"/>
          <w:szCs w:val="24"/>
        </w:rPr>
        <w:t xml:space="preserve">Fill-in the FS-PP form </w:t>
      </w:r>
      <w:r w:rsidRPr="002F167B">
        <w:rPr>
          <w:rFonts w:ascii="Arial" w:hAnsi="Arial" w:cs="Arial"/>
          <w:sz w:val="24"/>
          <w:szCs w:val="24"/>
          <w:highlight w:val="yellow"/>
        </w:rPr>
        <w:t>Link</w:t>
      </w:r>
    </w:p>
    <w:p w14:paraId="6DEBB7EC" w14:textId="5C096298" w:rsidR="00132BC5" w:rsidRPr="002F167B" w:rsidRDefault="00810422" w:rsidP="00132BC5">
      <w:pPr>
        <w:spacing w:before="100" w:beforeAutospacing="1" w:after="100" w:afterAutospacing="1" w:line="240" w:lineRule="auto"/>
        <w:jc w:val="both"/>
        <w:rPr>
          <w:rFonts w:ascii="Arial" w:eastAsia="Times New Roman" w:hAnsi="Arial" w:cs="Arial"/>
          <w:color w:val="C0BAB2"/>
          <w:sz w:val="24"/>
          <w:szCs w:val="24"/>
          <w:lang w:val="en-IE" w:eastAsia="en-GB"/>
        </w:rPr>
      </w:pPr>
      <w:r>
        <w:rPr>
          <w:rFonts w:ascii="Arial" w:hAnsi="Arial" w:cs="Arial"/>
          <w:sz w:val="24"/>
          <w:szCs w:val="24"/>
        </w:rPr>
        <w:t>In the form, p</w:t>
      </w:r>
      <w:r w:rsidR="00E70411" w:rsidRPr="002F167B">
        <w:rPr>
          <w:rFonts w:ascii="Arial" w:hAnsi="Arial" w:cs="Arial"/>
          <w:sz w:val="24"/>
          <w:szCs w:val="24"/>
        </w:rPr>
        <w:t>lease provide the EU-Login and/or the e-mail address used when creating the EU Login account</w:t>
      </w:r>
      <w:r w:rsidR="00BB71F6" w:rsidRPr="002F167B">
        <w:rPr>
          <w:rFonts w:ascii="Arial" w:hAnsi="Arial" w:cs="Arial"/>
          <w:sz w:val="24"/>
          <w:szCs w:val="24"/>
        </w:rPr>
        <w:t xml:space="preserve">. </w:t>
      </w:r>
    </w:p>
    <w:p w14:paraId="6EC49D09" w14:textId="63DB3C12" w:rsidR="00E70411" w:rsidRPr="002F167B" w:rsidRDefault="00E70411" w:rsidP="002F167B">
      <w:pPr>
        <w:rPr>
          <w:rFonts w:ascii="Arial" w:hAnsi="Arial" w:cs="Arial"/>
          <w:sz w:val="24"/>
          <w:szCs w:val="24"/>
          <w:lang w:val="en-IE"/>
        </w:rPr>
      </w:pPr>
      <w:r w:rsidRPr="002F167B">
        <w:rPr>
          <w:rFonts w:ascii="Arial" w:hAnsi="Arial" w:cs="Arial"/>
          <w:sz w:val="24"/>
          <w:szCs w:val="24"/>
        </w:rPr>
        <w:t>If you choose to send document</w:t>
      </w:r>
      <w:r w:rsidR="0041410F">
        <w:rPr>
          <w:rFonts w:ascii="Arial" w:hAnsi="Arial" w:cs="Arial"/>
          <w:sz w:val="24"/>
          <w:szCs w:val="24"/>
        </w:rPr>
        <w:t>(s)</w:t>
      </w:r>
      <w:r w:rsidRPr="002F167B">
        <w:rPr>
          <w:rFonts w:ascii="Arial" w:hAnsi="Arial" w:cs="Arial"/>
          <w:sz w:val="24"/>
          <w:szCs w:val="24"/>
        </w:rPr>
        <w:t xml:space="preserve"> as a password-protected annex, please sen</w:t>
      </w:r>
      <w:r w:rsidR="00203A11">
        <w:rPr>
          <w:rFonts w:ascii="Arial" w:hAnsi="Arial" w:cs="Arial"/>
          <w:sz w:val="24"/>
          <w:szCs w:val="24"/>
        </w:rPr>
        <w:t>d</w:t>
      </w:r>
      <w:r w:rsidRPr="002F167B">
        <w:rPr>
          <w:rFonts w:ascii="Arial" w:hAnsi="Arial" w:cs="Arial"/>
          <w:sz w:val="24"/>
          <w:szCs w:val="24"/>
        </w:rPr>
        <w:t xml:space="preserve"> the password to the COM via</w:t>
      </w:r>
      <w:r w:rsidR="00072A0D" w:rsidRPr="002F167B">
        <w:rPr>
          <w:rFonts w:ascii="Arial" w:hAnsi="Arial" w:cs="Arial"/>
          <w:sz w:val="24"/>
          <w:szCs w:val="24"/>
        </w:rPr>
        <w:t xml:space="preserve"> EU Send</w:t>
      </w:r>
      <w:r w:rsidR="00952E57">
        <w:rPr>
          <w:rFonts w:ascii="Arial" w:hAnsi="Arial" w:cs="Arial"/>
          <w:sz w:val="24"/>
          <w:szCs w:val="24"/>
        </w:rPr>
        <w:t xml:space="preserve"> (</w:t>
      </w:r>
      <w:hyperlink r:id="rId17" w:history="1">
        <w:r w:rsidR="00952E57" w:rsidRPr="00981B41">
          <w:rPr>
            <w:rStyle w:val="Hyperlink"/>
            <w:rFonts w:ascii="Arial" w:eastAsia="Times New Roman" w:hAnsi="Arial" w:cs="Arial"/>
            <w:sz w:val="24"/>
            <w:szCs w:val="24"/>
            <w:lang w:val="en-IE" w:eastAsia="en-GB"/>
          </w:rPr>
          <w:t>https://eusendweb.eusfx.ec.europa.eu/</w:t>
        </w:r>
      </w:hyperlink>
      <w:r w:rsidR="00952E57" w:rsidRPr="00952E57">
        <w:rPr>
          <w:rStyle w:val="Hyperlink"/>
          <w:rFonts w:ascii="Arial" w:eastAsia="Times New Roman" w:hAnsi="Arial" w:cs="Arial"/>
          <w:color w:val="auto"/>
          <w:sz w:val="24"/>
          <w:szCs w:val="24"/>
          <w:u w:val="none"/>
          <w:lang w:val="en-IE" w:eastAsia="en-GB"/>
        </w:rPr>
        <w:t>)</w:t>
      </w:r>
      <w:r w:rsidRPr="002F167B">
        <w:rPr>
          <w:rFonts w:ascii="Arial" w:hAnsi="Arial" w:cs="Arial"/>
          <w:sz w:val="24"/>
          <w:szCs w:val="24"/>
        </w:rPr>
        <w:t>.</w:t>
      </w:r>
    </w:p>
    <w:p w14:paraId="07C953DD" w14:textId="1B7B2D58" w:rsidR="00E70411" w:rsidRPr="002F167B" w:rsidRDefault="00E70411" w:rsidP="00E70411">
      <w:pPr>
        <w:rPr>
          <w:rFonts w:ascii="Arial" w:hAnsi="Arial" w:cs="Arial"/>
          <w:sz w:val="24"/>
          <w:szCs w:val="24"/>
        </w:rPr>
      </w:pPr>
      <w:r w:rsidRPr="002F167B">
        <w:rPr>
          <w:rFonts w:ascii="Arial" w:hAnsi="Arial" w:cs="Arial"/>
          <w:sz w:val="24"/>
          <w:szCs w:val="24"/>
        </w:rPr>
        <w:t xml:space="preserve">Step 2: </w:t>
      </w:r>
      <w:r w:rsidRPr="002F167B">
        <w:rPr>
          <w:rFonts w:ascii="Arial" w:hAnsi="Arial" w:cs="Arial"/>
          <w:b/>
          <w:bCs/>
          <w:sz w:val="24"/>
          <w:szCs w:val="24"/>
        </w:rPr>
        <w:t xml:space="preserve">Send </w:t>
      </w:r>
      <w:r w:rsidR="00797486">
        <w:rPr>
          <w:rFonts w:ascii="Arial" w:hAnsi="Arial" w:cs="Arial"/>
          <w:b/>
          <w:bCs/>
          <w:sz w:val="24"/>
          <w:szCs w:val="24"/>
        </w:rPr>
        <w:t xml:space="preserve">FS-PP </w:t>
      </w:r>
      <w:r w:rsidRPr="002F167B">
        <w:rPr>
          <w:rFonts w:ascii="Arial" w:hAnsi="Arial" w:cs="Arial"/>
          <w:b/>
          <w:bCs/>
          <w:sz w:val="24"/>
          <w:szCs w:val="24"/>
        </w:rPr>
        <w:t>form (with attachments) to CA</w:t>
      </w:r>
      <w:r w:rsidR="0054318E">
        <w:rPr>
          <w:rFonts w:ascii="Arial" w:hAnsi="Arial" w:cs="Arial"/>
          <w:b/>
          <w:bCs/>
          <w:sz w:val="24"/>
          <w:szCs w:val="24"/>
        </w:rPr>
        <w:t xml:space="preserve"> </w:t>
      </w:r>
      <w:r w:rsidR="0054318E" w:rsidRPr="002F167B">
        <w:rPr>
          <w:rFonts w:ascii="Arial" w:hAnsi="Arial" w:cs="Arial"/>
          <w:sz w:val="24"/>
          <w:szCs w:val="24"/>
        </w:rPr>
        <w:t>(</w:t>
      </w:r>
      <w:r w:rsidR="0054318E">
        <w:rPr>
          <w:rFonts w:ascii="Arial" w:eastAsia="Times New Roman" w:hAnsi="Arial" w:cs="Arial"/>
          <w:sz w:val="24"/>
          <w:szCs w:val="24"/>
          <w:lang w:eastAsia="en-GB"/>
        </w:rPr>
        <w:t>through the means used for the submission of the tender).</w:t>
      </w:r>
    </w:p>
    <w:p w14:paraId="51A306D9" w14:textId="77777777" w:rsidR="00E70411" w:rsidRPr="002F167B" w:rsidRDefault="00E70411" w:rsidP="00E70411">
      <w:pPr>
        <w:rPr>
          <w:rFonts w:ascii="Arial" w:hAnsi="Arial" w:cs="Arial"/>
          <w:sz w:val="24"/>
          <w:szCs w:val="24"/>
        </w:rPr>
      </w:pPr>
    </w:p>
    <w:p w14:paraId="764A8A32" w14:textId="74C1EB66" w:rsidR="00E70411" w:rsidRPr="002F167B" w:rsidRDefault="00E70411" w:rsidP="00E70411">
      <w:pPr>
        <w:rPr>
          <w:rFonts w:ascii="Arial" w:hAnsi="Arial" w:cs="Arial"/>
          <w:sz w:val="24"/>
          <w:szCs w:val="24"/>
        </w:rPr>
      </w:pPr>
      <w:r w:rsidRPr="002F167B">
        <w:rPr>
          <w:rFonts w:ascii="Arial" w:hAnsi="Arial" w:cs="Arial"/>
          <w:sz w:val="24"/>
          <w:szCs w:val="24"/>
        </w:rPr>
        <w:t>C</w:t>
      </w:r>
      <w:r w:rsidR="00BA6B1C">
        <w:rPr>
          <w:rFonts w:ascii="Arial" w:hAnsi="Arial" w:cs="Arial"/>
          <w:sz w:val="24"/>
          <w:szCs w:val="24"/>
        </w:rPr>
        <w:t xml:space="preserve">ontracting </w:t>
      </w:r>
      <w:r w:rsidRPr="002F167B">
        <w:rPr>
          <w:rFonts w:ascii="Arial" w:hAnsi="Arial" w:cs="Arial"/>
          <w:sz w:val="24"/>
          <w:szCs w:val="24"/>
        </w:rPr>
        <w:t>A</w:t>
      </w:r>
      <w:r w:rsidR="00BA6B1C">
        <w:rPr>
          <w:rFonts w:ascii="Arial" w:hAnsi="Arial" w:cs="Arial"/>
          <w:sz w:val="24"/>
          <w:szCs w:val="24"/>
        </w:rPr>
        <w:t>uthority/Contracting Entity</w:t>
      </w:r>
    </w:p>
    <w:p w14:paraId="586D3D10" w14:textId="01CB1B00" w:rsidR="00EF7477" w:rsidRPr="00203A0B" w:rsidRDefault="00E70411" w:rsidP="00EF7477">
      <w:pPr>
        <w:spacing w:before="100" w:beforeAutospacing="1" w:after="100" w:afterAutospacing="1" w:line="240" w:lineRule="auto"/>
        <w:jc w:val="both"/>
        <w:rPr>
          <w:rFonts w:ascii="Arial" w:eastAsia="Times New Roman" w:hAnsi="Arial" w:cs="Arial"/>
          <w:color w:val="C0BAB2"/>
          <w:sz w:val="24"/>
          <w:szCs w:val="24"/>
          <w:lang w:val="en-IE" w:eastAsia="en-GB"/>
        </w:rPr>
      </w:pPr>
      <w:r w:rsidRPr="002F167B">
        <w:rPr>
          <w:rFonts w:ascii="Arial" w:hAnsi="Arial" w:cs="Arial"/>
          <w:sz w:val="24"/>
          <w:szCs w:val="24"/>
        </w:rPr>
        <w:t xml:space="preserve">Step 1: </w:t>
      </w:r>
      <w:r w:rsidRPr="002F167B">
        <w:rPr>
          <w:rFonts w:ascii="Arial" w:hAnsi="Arial" w:cs="Arial"/>
          <w:b/>
          <w:bCs/>
          <w:sz w:val="24"/>
          <w:szCs w:val="24"/>
        </w:rPr>
        <w:t>Send the EU-Login and/or the e-mail address</w:t>
      </w:r>
      <w:r w:rsidRPr="002F167B">
        <w:rPr>
          <w:rFonts w:ascii="Arial" w:hAnsi="Arial" w:cs="Arial"/>
          <w:sz w:val="24"/>
          <w:szCs w:val="24"/>
        </w:rPr>
        <w:t xml:space="preserve"> provided when creating the EU Login account </w:t>
      </w:r>
      <w:r w:rsidR="0027767E" w:rsidRPr="002F167B">
        <w:rPr>
          <w:rFonts w:ascii="Arial" w:hAnsi="Arial" w:cs="Arial"/>
          <w:sz w:val="24"/>
          <w:szCs w:val="24"/>
        </w:rPr>
        <w:t xml:space="preserve">by </w:t>
      </w:r>
      <w:hyperlink r:id="rId18" w:history="1">
        <w:r w:rsidR="0027767E" w:rsidRPr="00203A0B">
          <w:rPr>
            <w:rStyle w:val="Hyperlink"/>
            <w:rFonts w:ascii="Arial" w:eastAsia="Times New Roman" w:hAnsi="Arial" w:cs="Arial"/>
            <w:sz w:val="24"/>
            <w:szCs w:val="24"/>
            <w:lang w:eastAsia="en-GB"/>
          </w:rPr>
          <w:t>email</w:t>
        </w:r>
      </w:hyperlink>
      <w:r w:rsidR="0027767E" w:rsidRPr="002F167B">
        <w:rPr>
          <w:rFonts w:ascii="Arial" w:hAnsi="Arial" w:cs="Arial"/>
          <w:sz w:val="24"/>
          <w:szCs w:val="24"/>
        </w:rPr>
        <w:t xml:space="preserve">. </w:t>
      </w:r>
    </w:p>
    <w:p w14:paraId="3A207F37" w14:textId="3EBC9338" w:rsidR="009C27E6" w:rsidRDefault="00E70411" w:rsidP="00665EBA">
      <w:pPr>
        <w:rPr>
          <w:rFonts w:ascii="Arial" w:hAnsi="Arial" w:cs="Arial"/>
          <w:b/>
          <w:bCs/>
          <w:sz w:val="24"/>
          <w:szCs w:val="24"/>
        </w:rPr>
      </w:pPr>
      <w:r w:rsidRPr="002F167B">
        <w:rPr>
          <w:rFonts w:ascii="Arial" w:hAnsi="Arial" w:cs="Arial"/>
          <w:sz w:val="24"/>
          <w:szCs w:val="24"/>
        </w:rPr>
        <w:t xml:space="preserve">Step 2: </w:t>
      </w:r>
      <w:r w:rsidR="00D428A7" w:rsidRPr="002F167B">
        <w:rPr>
          <w:rFonts w:ascii="Arial" w:hAnsi="Arial" w:cs="Arial"/>
          <w:b/>
          <w:bCs/>
          <w:sz w:val="24"/>
          <w:szCs w:val="24"/>
        </w:rPr>
        <w:t>Register to EU Send</w:t>
      </w:r>
      <w:r w:rsidR="00E82642">
        <w:rPr>
          <w:rFonts w:ascii="Arial" w:hAnsi="Arial" w:cs="Arial"/>
          <w:sz w:val="24"/>
          <w:szCs w:val="24"/>
        </w:rPr>
        <w:t xml:space="preserve">, following the instructions in the </w:t>
      </w:r>
      <w:r w:rsidR="00A7330F">
        <w:rPr>
          <w:rFonts w:ascii="Arial" w:hAnsi="Arial" w:cs="Arial"/>
          <w:sz w:val="24"/>
          <w:szCs w:val="24"/>
        </w:rPr>
        <w:t>registration invitation email received</w:t>
      </w:r>
      <w:r w:rsidR="000E6521">
        <w:rPr>
          <w:rFonts w:ascii="Arial" w:hAnsi="Arial" w:cs="Arial"/>
          <w:sz w:val="24"/>
          <w:szCs w:val="24"/>
        </w:rPr>
        <w:t xml:space="preserve"> from COM</w:t>
      </w:r>
      <w:r w:rsidR="00620E68">
        <w:rPr>
          <w:rFonts w:ascii="Arial" w:hAnsi="Arial" w:cs="Arial"/>
          <w:sz w:val="24"/>
          <w:szCs w:val="24"/>
        </w:rPr>
        <w:t>.</w:t>
      </w:r>
    </w:p>
    <w:p w14:paraId="186569A5" w14:textId="6368B19F" w:rsidR="00203A0B" w:rsidRPr="002F167B" w:rsidRDefault="0098088B" w:rsidP="002F167B">
      <w:pPr>
        <w:rPr>
          <w:rFonts w:ascii="Arial" w:hAnsi="Arial" w:cs="Arial"/>
          <w:b/>
          <w:bCs/>
        </w:rPr>
      </w:pPr>
      <w:r w:rsidRPr="002F167B">
        <w:rPr>
          <w:rFonts w:ascii="Arial" w:hAnsi="Arial" w:cs="Arial"/>
          <w:sz w:val="24"/>
          <w:szCs w:val="24"/>
        </w:rPr>
        <w:t>Step 3:</w:t>
      </w:r>
      <w:r w:rsidR="00D428A7">
        <w:rPr>
          <w:rFonts w:ascii="Arial" w:hAnsi="Arial" w:cs="Arial"/>
          <w:sz w:val="24"/>
          <w:szCs w:val="24"/>
        </w:rPr>
        <w:t xml:space="preserve"> After </w:t>
      </w:r>
      <w:r w:rsidR="0046158B">
        <w:rPr>
          <w:rFonts w:ascii="Arial" w:hAnsi="Arial" w:cs="Arial"/>
          <w:sz w:val="24"/>
          <w:szCs w:val="24"/>
        </w:rPr>
        <w:t>registration</w:t>
      </w:r>
      <w:r w:rsidR="00D428A7">
        <w:rPr>
          <w:rFonts w:ascii="Arial" w:hAnsi="Arial" w:cs="Arial"/>
          <w:sz w:val="24"/>
          <w:szCs w:val="24"/>
        </w:rPr>
        <w:t xml:space="preserve"> confirmation by email</w:t>
      </w:r>
      <w:r w:rsidR="00E82642">
        <w:rPr>
          <w:rFonts w:ascii="Arial" w:hAnsi="Arial" w:cs="Arial"/>
          <w:sz w:val="24"/>
          <w:szCs w:val="24"/>
        </w:rPr>
        <w:t xml:space="preserve">, </w:t>
      </w:r>
      <w:r w:rsidR="00D428A7" w:rsidRPr="00C63F83">
        <w:rPr>
          <w:rFonts w:ascii="Arial" w:hAnsi="Arial" w:cs="Arial"/>
          <w:b/>
          <w:bCs/>
          <w:sz w:val="24"/>
          <w:szCs w:val="24"/>
        </w:rPr>
        <w:t>Send notification/declaration (with attachments) to COM</w:t>
      </w:r>
      <w:r w:rsidR="00620E68">
        <w:rPr>
          <w:rFonts w:ascii="Arial" w:hAnsi="Arial" w:cs="Arial"/>
          <w:b/>
          <w:bCs/>
          <w:sz w:val="24"/>
          <w:szCs w:val="24"/>
        </w:rPr>
        <w:t>.</w:t>
      </w:r>
    </w:p>
    <w:p w14:paraId="73221781" w14:textId="43ED4F7E" w:rsidR="009C27E6" w:rsidRPr="00F917CB" w:rsidRDefault="009C27E6" w:rsidP="00913DC4">
      <w:pPr>
        <w:spacing w:after="0" w:afterAutospacing="1" w:line="240" w:lineRule="auto"/>
        <w:jc w:val="both"/>
        <w:rPr>
          <w:rFonts w:ascii="Arial" w:eastAsia="Times New Roman" w:hAnsi="Arial" w:cs="Arial"/>
          <w:color w:val="C0BAB2"/>
          <w:sz w:val="24"/>
          <w:szCs w:val="24"/>
          <w:lang w:eastAsia="en-GB"/>
        </w:rPr>
      </w:pPr>
      <w:r w:rsidRPr="00F917CB">
        <w:rPr>
          <w:rFonts w:ascii="Arial" w:eastAsia="Times New Roman" w:hAnsi="Arial" w:cs="Arial"/>
          <w:sz w:val="24"/>
          <w:szCs w:val="24"/>
          <w:lang w:eastAsia="en-GB"/>
        </w:rPr>
        <w:t>Transmissions below 10 gigabytes but exceeding the size limitations of EU Send (4 gigabytes) should be transmitted in two or three parts. A transmittal form provided by EU Send must be completed correctly and diligently. For more information on EU</w:t>
      </w:r>
      <w:r w:rsidR="000B2E7E" w:rsidRPr="00F917CB">
        <w:rPr>
          <w:rFonts w:ascii="Arial" w:eastAsia="Times New Roman" w:hAnsi="Arial" w:cs="Arial"/>
          <w:sz w:val="24"/>
          <w:szCs w:val="24"/>
          <w:lang w:eastAsia="en-GB"/>
        </w:rPr>
        <w:t xml:space="preserve"> </w:t>
      </w:r>
      <w:r w:rsidRPr="00F917CB">
        <w:rPr>
          <w:rFonts w:ascii="Arial" w:eastAsia="Times New Roman" w:hAnsi="Arial" w:cs="Arial"/>
          <w:sz w:val="24"/>
          <w:szCs w:val="24"/>
          <w:lang w:eastAsia="en-GB"/>
        </w:rPr>
        <w:t>Send see </w:t>
      </w:r>
      <w:r w:rsidR="00CF01E4">
        <w:rPr>
          <w:rFonts w:ascii="Arial" w:eastAsia="Times New Roman" w:hAnsi="Arial" w:cs="Arial"/>
          <w:sz w:val="24"/>
          <w:szCs w:val="24"/>
          <w:lang w:eastAsia="en-GB"/>
        </w:rPr>
        <w:object w:dxaOrig="1508" w:dyaOrig="982" w14:anchorId="1F45C523">
          <v:shape id="_x0000_i1038" type="#_x0000_t75" style="width:75.5pt;height:49pt" o:ole="">
            <v:imagedata r:id="rId19" o:title=""/>
          </v:shape>
          <o:OLEObject Type="Embed" ProgID="Acrobat.Document.DC" ShapeID="_x0000_i1038" DrawAspect="Icon" ObjectID="_1758382285" r:id="rId20"/>
        </w:object>
      </w:r>
      <w:r w:rsidRPr="00F917CB">
        <w:rPr>
          <w:rFonts w:ascii="Arial" w:eastAsia="Times New Roman" w:hAnsi="Arial" w:cs="Arial"/>
          <w:color w:val="C0BAB2"/>
          <w:sz w:val="24"/>
          <w:szCs w:val="24"/>
          <w:lang w:eastAsia="en-GB"/>
        </w:rPr>
        <w:t>.</w:t>
      </w:r>
    </w:p>
    <w:p w14:paraId="7DECAB0B" w14:textId="1DA40581" w:rsidR="009C27E6" w:rsidRPr="00F917CB" w:rsidRDefault="009C27E6" w:rsidP="00913DC4">
      <w:pPr>
        <w:spacing w:before="100" w:beforeAutospacing="1" w:after="100" w:afterAutospacing="1" w:line="240" w:lineRule="auto"/>
        <w:jc w:val="both"/>
        <w:rPr>
          <w:rFonts w:ascii="Arial" w:eastAsia="Times New Roman" w:hAnsi="Arial" w:cs="Arial"/>
          <w:sz w:val="24"/>
          <w:szCs w:val="24"/>
          <w:lang w:eastAsia="en-GB"/>
        </w:rPr>
      </w:pPr>
      <w:r w:rsidRPr="00F917CB">
        <w:rPr>
          <w:rFonts w:ascii="Arial" w:eastAsia="Times New Roman" w:hAnsi="Arial" w:cs="Arial"/>
          <w:sz w:val="24"/>
          <w:szCs w:val="24"/>
          <w:lang w:eastAsia="en-GB"/>
        </w:rPr>
        <w:t>EU Send can be used to send to the Commission:</w:t>
      </w:r>
    </w:p>
    <w:p w14:paraId="7B6AB682" w14:textId="7F8BC696" w:rsidR="009C27E6" w:rsidRPr="00F917CB" w:rsidRDefault="009C27E6" w:rsidP="00913DC4">
      <w:pPr>
        <w:numPr>
          <w:ilvl w:val="0"/>
          <w:numId w:val="2"/>
        </w:numPr>
        <w:spacing w:after="100" w:afterAutospacing="1" w:line="240" w:lineRule="auto"/>
        <w:jc w:val="both"/>
        <w:rPr>
          <w:rFonts w:ascii="Arial" w:eastAsia="Times New Roman" w:hAnsi="Arial" w:cs="Arial"/>
          <w:sz w:val="24"/>
          <w:szCs w:val="24"/>
          <w:lang w:eastAsia="en-GB"/>
        </w:rPr>
      </w:pPr>
      <w:r w:rsidRPr="00F917CB">
        <w:rPr>
          <w:rFonts w:ascii="Arial" w:eastAsia="Times New Roman" w:hAnsi="Arial" w:cs="Arial"/>
          <w:sz w:val="24"/>
          <w:szCs w:val="24"/>
          <w:lang w:eastAsia="en-GB"/>
        </w:rPr>
        <w:lastRenderedPageBreak/>
        <w:t xml:space="preserve">Draft </w:t>
      </w:r>
      <w:r w:rsidR="00235487">
        <w:rPr>
          <w:rFonts w:ascii="Arial" w:eastAsia="Times New Roman" w:hAnsi="Arial" w:cs="Arial"/>
          <w:sz w:val="24"/>
          <w:szCs w:val="24"/>
          <w:lang w:eastAsia="en-GB"/>
        </w:rPr>
        <w:t>FS-PP</w:t>
      </w:r>
      <w:r w:rsidR="00285420">
        <w:rPr>
          <w:rFonts w:ascii="Arial" w:eastAsia="Times New Roman" w:hAnsi="Arial" w:cs="Arial"/>
          <w:sz w:val="24"/>
          <w:szCs w:val="24"/>
          <w:lang w:eastAsia="en-GB"/>
        </w:rPr>
        <w:t xml:space="preserve"> form</w:t>
      </w:r>
    </w:p>
    <w:p w14:paraId="47E8A09F" w14:textId="77777777" w:rsidR="009C27E6" w:rsidRPr="00F917CB" w:rsidRDefault="009C27E6" w:rsidP="00913DC4">
      <w:pPr>
        <w:numPr>
          <w:ilvl w:val="0"/>
          <w:numId w:val="2"/>
        </w:numPr>
        <w:spacing w:before="100" w:beforeAutospacing="1" w:after="100" w:afterAutospacing="1" w:line="240" w:lineRule="auto"/>
        <w:jc w:val="both"/>
        <w:rPr>
          <w:rFonts w:ascii="Arial" w:eastAsia="Times New Roman" w:hAnsi="Arial" w:cs="Arial"/>
          <w:sz w:val="24"/>
          <w:szCs w:val="24"/>
          <w:lang w:eastAsia="en-GB"/>
        </w:rPr>
      </w:pPr>
      <w:r w:rsidRPr="00F917CB">
        <w:rPr>
          <w:rFonts w:ascii="Arial" w:eastAsia="Times New Roman" w:hAnsi="Arial" w:cs="Arial"/>
          <w:sz w:val="24"/>
          <w:szCs w:val="24"/>
          <w:lang w:eastAsia="en-GB"/>
        </w:rPr>
        <w:t>Responses to Requests for Information</w:t>
      </w:r>
    </w:p>
    <w:p w14:paraId="4266D64B" w14:textId="77777777" w:rsidR="009C27E6" w:rsidRPr="00F917CB" w:rsidRDefault="009C27E6" w:rsidP="00913DC4">
      <w:pPr>
        <w:numPr>
          <w:ilvl w:val="0"/>
          <w:numId w:val="2"/>
        </w:numPr>
        <w:spacing w:before="100" w:beforeAutospacing="1" w:after="100" w:afterAutospacing="1" w:line="240" w:lineRule="auto"/>
        <w:jc w:val="both"/>
        <w:rPr>
          <w:rFonts w:ascii="Arial" w:eastAsia="Times New Roman" w:hAnsi="Arial" w:cs="Arial"/>
          <w:sz w:val="24"/>
          <w:szCs w:val="24"/>
          <w:lang w:eastAsia="en-GB"/>
        </w:rPr>
      </w:pPr>
      <w:r w:rsidRPr="00F917CB">
        <w:rPr>
          <w:rFonts w:ascii="Arial" w:eastAsia="Times New Roman" w:hAnsi="Arial" w:cs="Arial"/>
          <w:sz w:val="24"/>
          <w:szCs w:val="24"/>
          <w:lang w:eastAsia="en-GB"/>
        </w:rPr>
        <w:t>Responses to requests for internal documents, if smaller than 4 GB</w:t>
      </w:r>
    </w:p>
    <w:p w14:paraId="7E37CF9D" w14:textId="77777777" w:rsidR="009C27E6" w:rsidRPr="00F917CB" w:rsidRDefault="009C27E6" w:rsidP="00913DC4">
      <w:pPr>
        <w:numPr>
          <w:ilvl w:val="0"/>
          <w:numId w:val="2"/>
        </w:numPr>
        <w:spacing w:before="100" w:beforeAutospacing="1" w:after="100" w:afterAutospacing="1" w:line="240" w:lineRule="auto"/>
        <w:jc w:val="both"/>
        <w:rPr>
          <w:rFonts w:ascii="Arial" w:eastAsia="Times New Roman" w:hAnsi="Arial" w:cs="Arial"/>
          <w:sz w:val="24"/>
          <w:szCs w:val="24"/>
          <w:lang w:eastAsia="en-GB"/>
        </w:rPr>
      </w:pPr>
      <w:r w:rsidRPr="00F917CB">
        <w:rPr>
          <w:rFonts w:ascii="Arial" w:eastAsia="Times New Roman" w:hAnsi="Arial" w:cs="Arial"/>
          <w:sz w:val="24"/>
          <w:szCs w:val="24"/>
          <w:lang w:eastAsia="en-GB"/>
        </w:rPr>
        <w:t>Comments following the opening of an in-depth investigation</w:t>
      </w:r>
    </w:p>
    <w:p w14:paraId="3E24A81B" w14:textId="77777777" w:rsidR="009C27E6" w:rsidRPr="00F917CB" w:rsidRDefault="009C27E6" w:rsidP="00913DC4">
      <w:pPr>
        <w:numPr>
          <w:ilvl w:val="0"/>
          <w:numId w:val="2"/>
        </w:numPr>
        <w:spacing w:before="100" w:beforeAutospacing="1" w:after="100" w:afterAutospacing="1" w:line="240" w:lineRule="auto"/>
        <w:jc w:val="both"/>
        <w:rPr>
          <w:rFonts w:ascii="Arial" w:eastAsia="Times New Roman" w:hAnsi="Arial" w:cs="Arial"/>
          <w:sz w:val="24"/>
          <w:szCs w:val="24"/>
          <w:lang w:eastAsia="en-GB"/>
        </w:rPr>
      </w:pPr>
      <w:r w:rsidRPr="00F917CB">
        <w:rPr>
          <w:rFonts w:ascii="Arial" w:eastAsia="Times New Roman" w:hAnsi="Arial" w:cs="Arial"/>
          <w:sz w:val="24"/>
          <w:szCs w:val="24"/>
          <w:lang w:eastAsia="en-GB"/>
        </w:rPr>
        <w:t>Observation on the Commission’s grounds on which it intends to adopt its decision</w:t>
      </w:r>
    </w:p>
    <w:p w14:paraId="1F51E735" w14:textId="77777777" w:rsidR="009C27E6" w:rsidRPr="00F917CB" w:rsidRDefault="009C27E6" w:rsidP="00913DC4">
      <w:pPr>
        <w:numPr>
          <w:ilvl w:val="0"/>
          <w:numId w:val="2"/>
        </w:numPr>
        <w:spacing w:before="100" w:beforeAutospacing="1" w:after="100" w:afterAutospacing="1" w:line="240" w:lineRule="auto"/>
        <w:jc w:val="both"/>
        <w:rPr>
          <w:rFonts w:ascii="Arial" w:eastAsia="Times New Roman" w:hAnsi="Arial" w:cs="Arial"/>
          <w:sz w:val="24"/>
          <w:szCs w:val="24"/>
          <w:lang w:eastAsia="en-GB"/>
        </w:rPr>
      </w:pPr>
      <w:r w:rsidRPr="00F917CB">
        <w:rPr>
          <w:rFonts w:ascii="Arial" w:eastAsia="Times New Roman" w:hAnsi="Arial" w:cs="Arial"/>
          <w:sz w:val="24"/>
          <w:szCs w:val="24"/>
          <w:lang w:eastAsia="en-GB"/>
        </w:rPr>
        <w:t>Submission of commitments</w:t>
      </w:r>
    </w:p>
    <w:p w14:paraId="241F961A" w14:textId="77777777" w:rsidR="009C27E6" w:rsidRPr="00F917CB" w:rsidRDefault="009C27E6" w:rsidP="00913DC4">
      <w:pPr>
        <w:numPr>
          <w:ilvl w:val="0"/>
          <w:numId w:val="2"/>
        </w:numPr>
        <w:spacing w:before="100" w:beforeAutospacing="1" w:after="100" w:afterAutospacing="1" w:line="240" w:lineRule="auto"/>
        <w:jc w:val="both"/>
        <w:rPr>
          <w:rFonts w:ascii="Arial" w:eastAsia="Times New Roman" w:hAnsi="Arial" w:cs="Arial"/>
          <w:sz w:val="24"/>
          <w:szCs w:val="24"/>
          <w:lang w:eastAsia="en-GB"/>
        </w:rPr>
      </w:pPr>
      <w:r w:rsidRPr="00F917CB">
        <w:rPr>
          <w:rFonts w:ascii="Arial" w:eastAsia="Times New Roman" w:hAnsi="Arial" w:cs="Arial"/>
          <w:sz w:val="24"/>
          <w:szCs w:val="24"/>
          <w:lang w:eastAsia="en-GB"/>
        </w:rPr>
        <w:t>Any other submission to the Commission</w:t>
      </w:r>
    </w:p>
    <w:p w14:paraId="6ACE1F9C" w14:textId="77777777" w:rsidR="009C27E6" w:rsidRPr="00F917CB" w:rsidRDefault="009C27E6" w:rsidP="00913DC4">
      <w:pPr>
        <w:spacing w:before="100" w:beforeAutospacing="1" w:after="100" w:afterAutospacing="1" w:line="240" w:lineRule="auto"/>
        <w:jc w:val="both"/>
        <w:rPr>
          <w:rFonts w:ascii="Arial" w:eastAsia="Times New Roman" w:hAnsi="Arial" w:cs="Arial"/>
          <w:sz w:val="24"/>
          <w:szCs w:val="24"/>
          <w:lang w:eastAsia="en-GB"/>
        </w:rPr>
      </w:pPr>
      <w:r w:rsidRPr="00F917CB">
        <w:rPr>
          <w:rFonts w:ascii="Arial" w:eastAsia="Times New Roman" w:hAnsi="Arial" w:cs="Arial"/>
          <w:sz w:val="24"/>
          <w:szCs w:val="24"/>
          <w:lang w:eastAsia="en-GB"/>
        </w:rPr>
        <w:br/>
      </w:r>
      <w:r w:rsidRPr="00F917CB">
        <w:rPr>
          <w:rFonts w:ascii="Arial" w:eastAsia="Times New Roman" w:hAnsi="Arial" w:cs="Arial"/>
          <w:b/>
          <w:bCs/>
          <w:sz w:val="24"/>
          <w:szCs w:val="24"/>
          <w:lang w:eastAsia="en-GB"/>
        </w:rPr>
        <w:t>Opening hours for processing digital submissions in EU Send:</w:t>
      </w:r>
    </w:p>
    <w:p w14:paraId="009F9E69" w14:textId="77777777" w:rsidR="009C27E6" w:rsidRPr="00F917CB" w:rsidRDefault="009C27E6" w:rsidP="00913DC4">
      <w:pPr>
        <w:numPr>
          <w:ilvl w:val="0"/>
          <w:numId w:val="3"/>
        </w:numPr>
        <w:spacing w:after="100" w:afterAutospacing="1" w:line="240" w:lineRule="auto"/>
        <w:jc w:val="both"/>
        <w:rPr>
          <w:rFonts w:ascii="Arial" w:eastAsia="Times New Roman" w:hAnsi="Arial" w:cs="Arial"/>
          <w:sz w:val="24"/>
          <w:szCs w:val="24"/>
          <w:lang w:eastAsia="en-GB"/>
        </w:rPr>
      </w:pPr>
      <w:r w:rsidRPr="00F917CB">
        <w:rPr>
          <w:rFonts w:ascii="Arial" w:eastAsia="Times New Roman" w:hAnsi="Arial" w:cs="Arial"/>
          <w:sz w:val="24"/>
          <w:szCs w:val="24"/>
          <w:lang w:eastAsia="en-GB"/>
        </w:rPr>
        <w:t>Notifications filed electronically on Mondays to Thursdays before 17:00 CET and on Fridays and days preceding Commission holidays before 16:00 CET will have the date of receipt as the notification date.</w:t>
      </w:r>
    </w:p>
    <w:p w14:paraId="4D5BA46C" w14:textId="1B6DBD98" w:rsidR="004B551B" w:rsidRDefault="009C27E6" w:rsidP="004B551B">
      <w:pPr>
        <w:numPr>
          <w:ilvl w:val="0"/>
          <w:numId w:val="3"/>
        </w:numPr>
        <w:spacing w:before="100" w:beforeAutospacing="1" w:after="100" w:afterAutospacing="1" w:line="240" w:lineRule="auto"/>
        <w:jc w:val="both"/>
        <w:rPr>
          <w:rFonts w:ascii="Arial" w:eastAsia="Times New Roman" w:hAnsi="Arial" w:cs="Arial"/>
          <w:sz w:val="24"/>
          <w:szCs w:val="24"/>
          <w:lang w:eastAsia="en-GB"/>
        </w:rPr>
      </w:pPr>
      <w:r w:rsidRPr="00F917CB">
        <w:rPr>
          <w:rFonts w:ascii="Arial" w:eastAsia="Times New Roman" w:hAnsi="Arial" w:cs="Arial"/>
          <w:sz w:val="24"/>
          <w:szCs w:val="24"/>
          <w:lang w:eastAsia="en-GB"/>
        </w:rPr>
        <w:t>Notifications arriving after 17:00 CET or 16:00 CET for Fridays and days preceding Commission holidays will be dealt with the following working day, which will accordingly be considered the notification date.</w:t>
      </w:r>
    </w:p>
    <w:p w14:paraId="5C0F3ED1" w14:textId="77777777" w:rsidR="004B551B" w:rsidRPr="004B551B" w:rsidRDefault="004B551B" w:rsidP="004B551B">
      <w:pPr>
        <w:spacing w:before="100" w:beforeAutospacing="1" w:after="100" w:afterAutospacing="1" w:line="240" w:lineRule="auto"/>
        <w:ind w:left="720"/>
        <w:jc w:val="both"/>
        <w:rPr>
          <w:rFonts w:ascii="Arial" w:eastAsia="Times New Roman" w:hAnsi="Arial" w:cs="Arial"/>
          <w:sz w:val="24"/>
          <w:szCs w:val="24"/>
          <w:lang w:eastAsia="en-GB"/>
        </w:rPr>
      </w:pPr>
    </w:p>
    <w:p w14:paraId="613A2579" w14:textId="77777777" w:rsidR="009C27E6" w:rsidRPr="00F917CB" w:rsidRDefault="009C27E6" w:rsidP="00913DC4">
      <w:pPr>
        <w:spacing w:before="100" w:beforeAutospacing="1" w:after="100" w:afterAutospacing="1" w:line="240" w:lineRule="auto"/>
        <w:jc w:val="both"/>
        <w:outlineLvl w:val="1"/>
        <w:rPr>
          <w:rFonts w:ascii="Arial" w:eastAsia="Times New Roman" w:hAnsi="Arial" w:cs="Arial"/>
          <w:b/>
          <w:bCs/>
          <w:sz w:val="36"/>
          <w:szCs w:val="36"/>
          <w:lang w:eastAsia="en-GB"/>
        </w:rPr>
      </w:pPr>
      <w:bookmarkStart w:id="3" w:name="_Hlk145577895"/>
      <w:r w:rsidRPr="00F917CB">
        <w:rPr>
          <w:rFonts w:ascii="Arial" w:eastAsia="Times New Roman" w:hAnsi="Arial" w:cs="Arial"/>
          <w:b/>
          <w:bCs/>
          <w:sz w:val="36"/>
          <w:szCs w:val="36"/>
          <w:lang w:eastAsia="en-GB"/>
        </w:rPr>
        <w:t>3. Submissions by hand / post</w:t>
      </w:r>
    </w:p>
    <w:tbl>
      <w:tblPr>
        <w:tblW w:w="0" w:type="auto"/>
        <w:tblInd w:w="-152" w:type="dxa"/>
        <w:tblCellMar>
          <w:left w:w="0" w:type="dxa"/>
          <w:right w:w="0" w:type="dxa"/>
        </w:tblCellMar>
        <w:tblLook w:val="04A0" w:firstRow="1" w:lastRow="0" w:firstColumn="1" w:lastColumn="0" w:noHBand="0" w:noVBand="1"/>
      </w:tblPr>
      <w:tblGrid>
        <w:gridCol w:w="4537"/>
        <w:gridCol w:w="4621"/>
      </w:tblGrid>
      <w:tr w:rsidR="00CB4709" w14:paraId="76DA9256" w14:textId="77777777" w:rsidTr="00CB4709">
        <w:trPr>
          <w:trHeight w:val="762"/>
        </w:trPr>
        <w:tc>
          <w:tcPr>
            <w:tcW w:w="45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6E9E37E" w14:textId="77777777" w:rsidR="00CB4709" w:rsidRPr="00C7145D" w:rsidRDefault="00CB4709">
            <w:pPr>
              <w:rPr>
                <w:rFonts w:ascii="Arial" w:hAnsi="Arial" w:cs="Arial"/>
                <w:b/>
                <w:bCs/>
                <w:sz w:val="24"/>
                <w:szCs w:val="24"/>
              </w:rPr>
            </w:pPr>
            <w:r w:rsidRPr="00C7145D">
              <w:rPr>
                <w:rFonts w:ascii="Arial" w:hAnsi="Arial" w:cs="Arial"/>
                <w:sz w:val="24"/>
                <w:szCs w:val="24"/>
              </w:rPr>
              <w:t xml:space="preserve">Submissions sent by </w:t>
            </w:r>
            <w:r w:rsidRPr="00C7145D">
              <w:rPr>
                <w:rFonts w:ascii="Arial" w:hAnsi="Arial" w:cs="Arial"/>
                <w:b/>
                <w:bCs/>
                <w:sz w:val="24"/>
                <w:szCs w:val="24"/>
              </w:rPr>
              <w:t>registered post</w:t>
            </w:r>
          </w:p>
        </w:tc>
        <w:tc>
          <w:tcPr>
            <w:tcW w:w="46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C94EA2" w14:textId="77777777" w:rsidR="00CB4709" w:rsidRPr="00C7145D" w:rsidRDefault="00CB4709">
            <w:pPr>
              <w:rPr>
                <w:rFonts w:ascii="Arial" w:hAnsi="Arial" w:cs="Arial"/>
                <w:sz w:val="24"/>
                <w:szCs w:val="24"/>
              </w:rPr>
            </w:pPr>
            <w:r w:rsidRPr="00C7145D">
              <w:rPr>
                <w:rFonts w:ascii="Arial" w:hAnsi="Arial" w:cs="Arial"/>
                <w:sz w:val="24"/>
                <w:szCs w:val="24"/>
              </w:rPr>
              <w:t xml:space="preserve">Submissions </w:t>
            </w:r>
            <w:r w:rsidRPr="00C7145D">
              <w:rPr>
                <w:rFonts w:ascii="Arial" w:hAnsi="Arial" w:cs="Arial"/>
                <w:b/>
                <w:bCs/>
                <w:sz w:val="24"/>
                <w:szCs w:val="24"/>
              </w:rPr>
              <w:t xml:space="preserve">delivered by hand/direct delivery </w:t>
            </w:r>
            <w:r w:rsidRPr="00C7145D">
              <w:rPr>
                <w:rFonts w:ascii="Arial" w:hAnsi="Arial" w:cs="Arial"/>
                <w:sz w:val="24"/>
                <w:szCs w:val="24"/>
              </w:rPr>
              <w:t>to the Commission’s Central Mail</w:t>
            </w:r>
          </w:p>
        </w:tc>
      </w:tr>
      <w:tr w:rsidR="00CB4709" w14:paraId="231A0E79" w14:textId="77777777" w:rsidTr="00CB4709">
        <w:tc>
          <w:tcPr>
            <w:tcW w:w="45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2CE641" w14:textId="77777777" w:rsidR="00CB4709" w:rsidRPr="00C7145D" w:rsidRDefault="00CB4709">
            <w:pPr>
              <w:rPr>
                <w:rFonts w:ascii="Arial" w:hAnsi="Arial" w:cs="Arial"/>
                <w:sz w:val="24"/>
                <w:szCs w:val="24"/>
              </w:rPr>
            </w:pPr>
            <w:r w:rsidRPr="00C7145D">
              <w:rPr>
                <w:rFonts w:ascii="Arial" w:hAnsi="Arial" w:cs="Arial"/>
                <w:sz w:val="24"/>
                <w:szCs w:val="24"/>
              </w:rPr>
              <w:t>European Commission</w:t>
            </w:r>
          </w:p>
          <w:p w14:paraId="678A0C93" w14:textId="77777777" w:rsidR="00CB4709" w:rsidRPr="00C7145D" w:rsidRDefault="00CB4709">
            <w:pPr>
              <w:rPr>
                <w:rFonts w:ascii="Arial" w:hAnsi="Arial" w:cs="Arial"/>
                <w:sz w:val="24"/>
                <w:szCs w:val="24"/>
              </w:rPr>
            </w:pPr>
            <w:r w:rsidRPr="00C7145D">
              <w:rPr>
                <w:rFonts w:ascii="Arial" w:hAnsi="Arial" w:cs="Arial"/>
                <w:sz w:val="24"/>
                <w:szCs w:val="24"/>
              </w:rPr>
              <w:t>Directorate General for Internal Market, Industry, Entrepreneurship and SMEs</w:t>
            </w:r>
          </w:p>
          <w:p w14:paraId="36114FC0" w14:textId="77777777" w:rsidR="00CB4709" w:rsidRPr="00C7145D" w:rsidRDefault="00CB4709">
            <w:pPr>
              <w:rPr>
                <w:rFonts w:ascii="Arial" w:hAnsi="Arial" w:cs="Arial"/>
                <w:sz w:val="24"/>
                <w:szCs w:val="24"/>
              </w:rPr>
            </w:pPr>
            <w:r w:rsidRPr="00C7145D">
              <w:rPr>
                <w:rFonts w:ascii="Arial" w:hAnsi="Arial" w:cs="Arial"/>
                <w:sz w:val="24"/>
                <w:szCs w:val="24"/>
              </w:rPr>
              <w:t>Foreign Subsidies (CASE@EC) – CAD</w:t>
            </w:r>
          </w:p>
          <w:p w14:paraId="0E4A2F4B" w14:textId="77777777" w:rsidR="00C7145D" w:rsidRPr="00C7145D" w:rsidRDefault="00C7145D">
            <w:pPr>
              <w:rPr>
                <w:rFonts w:ascii="Arial" w:hAnsi="Arial" w:cs="Arial"/>
                <w:sz w:val="24"/>
                <w:szCs w:val="24"/>
              </w:rPr>
            </w:pPr>
          </w:p>
          <w:p w14:paraId="512D4540" w14:textId="37733EFC" w:rsidR="00CB4709" w:rsidRPr="00C7145D" w:rsidRDefault="00DE3BD7">
            <w:pPr>
              <w:rPr>
                <w:rFonts w:ascii="Arial" w:hAnsi="Arial" w:cs="Arial"/>
                <w:sz w:val="24"/>
                <w:szCs w:val="24"/>
              </w:rPr>
            </w:pPr>
            <w:r>
              <w:rPr>
                <w:rFonts w:ascii="Arial" w:hAnsi="Arial" w:cs="Arial"/>
                <w:sz w:val="24"/>
                <w:szCs w:val="24"/>
              </w:rPr>
              <w:t>BE</w:t>
            </w:r>
            <w:r w:rsidR="00A07597">
              <w:rPr>
                <w:rFonts w:ascii="Arial" w:hAnsi="Arial" w:cs="Arial"/>
                <w:sz w:val="24"/>
                <w:szCs w:val="24"/>
              </w:rPr>
              <w:t>-</w:t>
            </w:r>
            <w:r w:rsidR="00CB4709" w:rsidRPr="00C7145D">
              <w:rPr>
                <w:rFonts w:ascii="Arial" w:hAnsi="Arial" w:cs="Arial"/>
                <w:sz w:val="24"/>
                <w:szCs w:val="24"/>
              </w:rPr>
              <w:t>1049 Brussels</w:t>
            </w:r>
          </w:p>
          <w:p w14:paraId="6D173FE4" w14:textId="77777777" w:rsidR="00CB4709" w:rsidRPr="00C7145D" w:rsidRDefault="00CB4709" w:rsidP="00A07597">
            <w:pPr>
              <w:rPr>
                <w:rFonts w:ascii="Arial" w:hAnsi="Arial" w:cs="Arial"/>
                <w:sz w:val="24"/>
                <w:szCs w:val="24"/>
              </w:rPr>
            </w:pPr>
          </w:p>
        </w:tc>
        <w:tc>
          <w:tcPr>
            <w:tcW w:w="4621" w:type="dxa"/>
            <w:tcBorders>
              <w:top w:val="nil"/>
              <w:left w:val="nil"/>
              <w:bottom w:val="single" w:sz="8" w:space="0" w:color="auto"/>
              <w:right w:val="single" w:sz="8" w:space="0" w:color="auto"/>
            </w:tcBorders>
            <w:tcMar>
              <w:top w:w="0" w:type="dxa"/>
              <w:left w:w="108" w:type="dxa"/>
              <w:bottom w:w="0" w:type="dxa"/>
              <w:right w:w="108" w:type="dxa"/>
            </w:tcMar>
          </w:tcPr>
          <w:p w14:paraId="2FFB0C75" w14:textId="77777777" w:rsidR="00CB4709" w:rsidRPr="00C7145D" w:rsidRDefault="00CB4709">
            <w:pPr>
              <w:rPr>
                <w:rFonts w:ascii="Arial" w:hAnsi="Arial" w:cs="Arial"/>
                <w:sz w:val="24"/>
                <w:szCs w:val="24"/>
              </w:rPr>
            </w:pPr>
            <w:r w:rsidRPr="00C7145D">
              <w:rPr>
                <w:rFonts w:ascii="Arial" w:hAnsi="Arial" w:cs="Arial"/>
                <w:sz w:val="24"/>
                <w:szCs w:val="24"/>
              </w:rPr>
              <w:t>European Commission</w:t>
            </w:r>
          </w:p>
          <w:p w14:paraId="4D19BD71" w14:textId="77777777" w:rsidR="00CB4709" w:rsidRPr="00C7145D" w:rsidRDefault="00CB4709">
            <w:pPr>
              <w:rPr>
                <w:rFonts w:ascii="Arial" w:hAnsi="Arial" w:cs="Arial"/>
                <w:sz w:val="24"/>
                <w:szCs w:val="24"/>
              </w:rPr>
            </w:pPr>
            <w:r w:rsidRPr="00C7145D">
              <w:rPr>
                <w:rFonts w:ascii="Arial" w:hAnsi="Arial" w:cs="Arial"/>
                <w:sz w:val="24"/>
                <w:szCs w:val="24"/>
              </w:rPr>
              <w:t>Directorate General for Internal Market, Industry, Entrepreneurship and SMEs</w:t>
            </w:r>
          </w:p>
          <w:p w14:paraId="6F858931" w14:textId="77777777" w:rsidR="00CB4709" w:rsidRPr="00C7145D" w:rsidRDefault="00CB4709">
            <w:pPr>
              <w:rPr>
                <w:rFonts w:ascii="Arial" w:hAnsi="Arial" w:cs="Arial"/>
                <w:sz w:val="24"/>
                <w:szCs w:val="24"/>
              </w:rPr>
            </w:pPr>
            <w:r w:rsidRPr="00C7145D">
              <w:rPr>
                <w:rFonts w:ascii="Arial" w:hAnsi="Arial" w:cs="Arial"/>
                <w:sz w:val="24"/>
                <w:szCs w:val="24"/>
              </w:rPr>
              <w:t xml:space="preserve">Foreign Subsidies (CASE@EC) – CAD </w:t>
            </w:r>
          </w:p>
          <w:p w14:paraId="70ED0147" w14:textId="77777777" w:rsidR="00CB4709" w:rsidRPr="00C7145D" w:rsidRDefault="00CB4709">
            <w:pPr>
              <w:rPr>
                <w:rFonts w:ascii="Arial" w:hAnsi="Arial" w:cs="Arial"/>
                <w:sz w:val="24"/>
                <w:szCs w:val="24"/>
              </w:rPr>
            </w:pPr>
          </w:p>
          <w:p w14:paraId="793CB50C" w14:textId="77777777" w:rsidR="005A5C44" w:rsidRDefault="00CB4709">
            <w:pPr>
              <w:rPr>
                <w:rFonts w:ascii="Arial" w:hAnsi="Arial" w:cs="Arial"/>
                <w:sz w:val="24"/>
                <w:szCs w:val="24"/>
              </w:rPr>
            </w:pPr>
            <w:r w:rsidRPr="00C7145D">
              <w:rPr>
                <w:rFonts w:ascii="Arial" w:hAnsi="Arial" w:cs="Arial"/>
                <w:sz w:val="24"/>
                <w:szCs w:val="24"/>
              </w:rPr>
              <w:t>Avenue du Bourget, 1</w:t>
            </w:r>
          </w:p>
          <w:p w14:paraId="5566E40F" w14:textId="075F9751" w:rsidR="00CB4709" w:rsidRPr="00C7145D" w:rsidRDefault="00DE3BD7">
            <w:pPr>
              <w:rPr>
                <w:rFonts w:ascii="Arial" w:hAnsi="Arial" w:cs="Arial"/>
                <w:sz w:val="24"/>
                <w:szCs w:val="24"/>
              </w:rPr>
            </w:pPr>
            <w:r w:rsidRPr="00DE3BD7">
              <w:rPr>
                <w:rFonts w:ascii="Arial" w:hAnsi="Arial" w:cs="Arial"/>
                <w:sz w:val="24"/>
                <w:szCs w:val="24"/>
              </w:rPr>
              <w:t>BE-1140 Evere</w:t>
            </w:r>
          </w:p>
          <w:p w14:paraId="6747F35B" w14:textId="77777777" w:rsidR="00CB4709" w:rsidRPr="00C7145D" w:rsidRDefault="00CB4709">
            <w:pPr>
              <w:rPr>
                <w:rFonts w:ascii="Arial" w:hAnsi="Arial" w:cs="Arial"/>
                <w:sz w:val="24"/>
                <w:szCs w:val="24"/>
              </w:rPr>
            </w:pPr>
          </w:p>
          <w:p w14:paraId="75590A94" w14:textId="77777777" w:rsidR="00C7145D" w:rsidRDefault="00C7145D">
            <w:pPr>
              <w:rPr>
                <w:rFonts w:ascii="Arial" w:hAnsi="Arial" w:cs="Arial"/>
                <w:i/>
                <w:iCs/>
                <w:sz w:val="24"/>
                <w:szCs w:val="24"/>
              </w:rPr>
            </w:pPr>
          </w:p>
          <w:p w14:paraId="67FAFF1E" w14:textId="73F7B7EA" w:rsidR="00CB4709" w:rsidRPr="00C7145D" w:rsidRDefault="00CB4709" w:rsidP="00C7145D">
            <w:pPr>
              <w:rPr>
                <w:rFonts w:ascii="Arial" w:hAnsi="Arial" w:cs="Arial"/>
                <w:sz w:val="24"/>
                <w:szCs w:val="24"/>
              </w:rPr>
            </w:pPr>
            <w:r w:rsidRPr="00C7145D">
              <w:rPr>
                <w:rFonts w:ascii="Arial" w:hAnsi="Arial" w:cs="Arial"/>
                <w:i/>
                <w:iCs/>
                <w:sz w:val="24"/>
                <w:szCs w:val="24"/>
              </w:rPr>
              <w:t xml:space="preserve">Commission working days between 7:00 CET and 16:30 CET. </w:t>
            </w:r>
          </w:p>
        </w:tc>
      </w:tr>
    </w:tbl>
    <w:p w14:paraId="39A9F300" w14:textId="77777777" w:rsidR="00CB4709" w:rsidRPr="00311A9C" w:rsidRDefault="00CB4709" w:rsidP="00311A9C">
      <w:pPr>
        <w:jc w:val="center"/>
        <w:rPr>
          <w:rFonts w:ascii="Arial" w:hAnsi="Arial" w:cs="Arial"/>
          <w:i/>
          <w:iCs/>
          <w:sz w:val="24"/>
          <w:szCs w:val="24"/>
          <w:lang w:val="en-IE"/>
        </w:rPr>
      </w:pPr>
      <w:r w:rsidRPr="00311A9C">
        <w:rPr>
          <w:rFonts w:ascii="Arial" w:hAnsi="Arial" w:cs="Arial"/>
          <w:i/>
          <w:iCs/>
          <w:sz w:val="24"/>
          <w:szCs w:val="24"/>
          <w:lang w:val="en-IE"/>
        </w:rPr>
        <w:t>Addressing documents to other Commission departments may result in delays.</w:t>
      </w:r>
    </w:p>
    <w:p w14:paraId="5B5DBE64" w14:textId="77777777" w:rsidR="009C27E6" w:rsidRPr="00F917CB" w:rsidRDefault="009C27E6" w:rsidP="00913DC4">
      <w:pPr>
        <w:spacing w:before="100" w:beforeAutospacing="1" w:after="100" w:afterAutospacing="1" w:line="240" w:lineRule="auto"/>
        <w:jc w:val="both"/>
        <w:rPr>
          <w:rFonts w:ascii="Arial" w:eastAsia="Times New Roman" w:hAnsi="Arial" w:cs="Arial"/>
          <w:sz w:val="24"/>
          <w:szCs w:val="24"/>
          <w:lang w:eastAsia="en-GB"/>
        </w:rPr>
      </w:pPr>
      <w:r w:rsidRPr="00F917CB">
        <w:rPr>
          <w:rFonts w:ascii="Arial" w:eastAsia="Times New Roman" w:hAnsi="Arial" w:cs="Arial"/>
          <w:b/>
          <w:bCs/>
          <w:sz w:val="24"/>
          <w:szCs w:val="24"/>
          <w:lang w:eastAsia="en-GB"/>
        </w:rPr>
        <w:t>Electronic submissions delivered by hand or sent by registered post</w:t>
      </w:r>
    </w:p>
    <w:p w14:paraId="365DEDED" w14:textId="62A6AB2A" w:rsidR="009C27E6" w:rsidRPr="00F917CB" w:rsidRDefault="009C27E6" w:rsidP="00913DC4">
      <w:pPr>
        <w:numPr>
          <w:ilvl w:val="0"/>
          <w:numId w:val="5"/>
        </w:numPr>
        <w:spacing w:after="100" w:afterAutospacing="1" w:line="240" w:lineRule="auto"/>
        <w:jc w:val="both"/>
        <w:rPr>
          <w:rFonts w:ascii="Arial" w:eastAsia="Times New Roman" w:hAnsi="Arial" w:cs="Arial"/>
          <w:sz w:val="24"/>
          <w:szCs w:val="24"/>
          <w:lang w:eastAsia="en-GB"/>
        </w:rPr>
      </w:pPr>
      <w:r w:rsidRPr="00F917CB">
        <w:rPr>
          <w:rFonts w:ascii="Arial" w:eastAsia="Times New Roman" w:hAnsi="Arial" w:cs="Arial"/>
          <w:sz w:val="24"/>
          <w:szCs w:val="24"/>
          <w:lang w:eastAsia="en-GB"/>
        </w:rPr>
        <w:lastRenderedPageBreak/>
        <w:t xml:space="preserve">Transmissions of over 10 gigabytes in size may be put on external storage devices, such as, USB, CD, or DVD, or hard disk drives formatted in Microsoft Windows-compatible, uncompressed data in a USB 2.0 or 3.0 external enclosure. The documents </w:t>
      </w:r>
      <w:r w:rsidR="00191882" w:rsidRPr="00F917CB">
        <w:rPr>
          <w:rFonts w:ascii="Arial" w:eastAsia="Times New Roman" w:hAnsi="Arial" w:cs="Arial"/>
          <w:sz w:val="24"/>
          <w:szCs w:val="24"/>
          <w:lang w:eastAsia="en-GB"/>
        </w:rPr>
        <w:t xml:space="preserve">may </w:t>
      </w:r>
      <w:r w:rsidRPr="00F917CB">
        <w:rPr>
          <w:rFonts w:ascii="Arial" w:eastAsia="Times New Roman" w:hAnsi="Arial" w:cs="Arial"/>
          <w:sz w:val="24"/>
          <w:szCs w:val="24"/>
          <w:lang w:eastAsia="en-GB"/>
        </w:rPr>
        <w:t>be digitally signed with a QES. The external storage devices may be hand delivered or sent by registered post to the address mentioned above.</w:t>
      </w:r>
    </w:p>
    <w:p w14:paraId="4C7D7F07" w14:textId="2F014A2B" w:rsidR="009C27E6" w:rsidRPr="00F917CB" w:rsidRDefault="009C27E6" w:rsidP="00913DC4">
      <w:pPr>
        <w:numPr>
          <w:ilvl w:val="0"/>
          <w:numId w:val="5"/>
        </w:numPr>
        <w:spacing w:before="100" w:beforeAutospacing="1" w:after="100" w:afterAutospacing="1" w:line="240" w:lineRule="auto"/>
        <w:jc w:val="both"/>
        <w:rPr>
          <w:rFonts w:ascii="Arial" w:eastAsia="Times New Roman" w:hAnsi="Arial" w:cs="Arial"/>
          <w:sz w:val="24"/>
          <w:szCs w:val="24"/>
          <w:lang w:eastAsia="en-GB"/>
        </w:rPr>
      </w:pPr>
      <w:r w:rsidRPr="00F917CB">
        <w:rPr>
          <w:rFonts w:ascii="Arial" w:eastAsia="Times New Roman" w:hAnsi="Arial" w:cs="Arial"/>
          <w:sz w:val="24"/>
          <w:szCs w:val="24"/>
          <w:lang w:eastAsia="en-GB"/>
        </w:rPr>
        <w:t>Transmissions of under 10 gigabytes in size may be delivered or sent by using external storage devices only if the Commission exceptionally agrees that other means than digital means of transmission may be used (e.g</w:t>
      </w:r>
      <w:r w:rsidRPr="00F917CB">
        <w:rPr>
          <w:rFonts w:ascii="Arial" w:eastAsia="Times New Roman" w:hAnsi="Arial" w:cs="Arial"/>
          <w:i/>
          <w:iCs/>
          <w:sz w:val="24"/>
          <w:szCs w:val="24"/>
          <w:lang w:eastAsia="en-GB"/>
        </w:rPr>
        <w:t>.</w:t>
      </w:r>
      <w:r w:rsidRPr="00F917CB">
        <w:rPr>
          <w:rFonts w:ascii="Arial" w:eastAsia="Times New Roman" w:hAnsi="Arial" w:cs="Arial"/>
          <w:sz w:val="24"/>
          <w:szCs w:val="24"/>
          <w:lang w:eastAsia="en-GB"/>
        </w:rPr>
        <w:t xml:space="preserve"> if EU Send is not available). These documents </w:t>
      </w:r>
      <w:r w:rsidR="00191882" w:rsidRPr="00F917CB">
        <w:rPr>
          <w:rFonts w:ascii="Arial" w:eastAsia="Times New Roman" w:hAnsi="Arial" w:cs="Arial"/>
          <w:sz w:val="24"/>
          <w:szCs w:val="24"/>
          <w:lang w:eastAsia="en-GB"/>
        </w:rPr>
        <w:t xml:space="preserve">may </w:t>
      </w:r>
      <w:r w:rsidRPr="00F917CB">
        <w:rPr>
          <w:rFonts w:ascii="Arial" w:eastAsia="Times New Roman" w:hAnsi="Arial" w:cs="Arial"/>
          <w:sz w:val="24"/>
          <w:szCs w:val="24"/>
          <w:lang w:eastAsia="en-GB"/>
        </w:rPr>
        <w:t>be digitally signed with a QES.</w:t>
      </w:r>
    </w:p>
    <w:p w14:paraId="057F18E5" w14:textId="77777777" w:rsidR="009C27E6" w:rsidRPr="00F917CB" w:rsidRDefault="009C27E6" w:rsidP="00913DC4">
      <w:pPr>
        <w:spacing w:before="100" w:beforeAutospacing="1" w:after="100" w:afterAutospacing="1" w:line="240" w:lineRule="auto"/>
        <w:jc w:val="both"/>
        <w:rPr>
          <w:rFonts w:ascii="Arial" w:eastAsia="Times New Roman" w:hAnsi="Arial" w:cs="Arial"/>
          <w:sz w:val="24"/>
          <w:szCs w:val="24"/>
          <w:lang w:eastAsia="en-GB"/>
        </w:rPr>
      </w:pPr>
      <w:r w:rsidRPr="00F917CB">
        <w:rPr>
          <w:rFonts w:ascii="Arial" w:eastAsia="Times New Roman" w:hAnsi="Arial" w:cs="Arial"/>
          <w:b/>
          <w:bCs/>
          <w:sz w:val="24"/>
          <w:szCs w:val="24"/>
          <w:lang w:eastAsia="en-GB"/>
        </w:rPr>
        <w:t>Paper submissions delivered by hand or sent by registered post</w:t>
      </w:r>
    </w:p>
    <w:p w14:paraId="77EACB80" w14:textId="5D07FAA5" w:rsidR="009C27E6" w:rsidRPr="00F917CB" w:rsidRDefault="009C27E6" w:rsidP="00913DC4">
      <w:pPr>
        <w:spacing w:beforeAutospacing="1" w:after="0" w:afterAutospacing="1" w:line="240" w:lineRule="auto"/>
        <w:jc w:val="both"/>
        <w:rPr>
          <w:rFonts w:ascii="Arial" w:eastAsia="Times New Roman" w:hAnsi="Arial" w:cs="Arial"/>
          <w:sz w:val="24"/>
          <w:szCs w:val="24"/>
          <w:lang w:eastAsia="en-GB"/>
        </w:rPr>
      </w:pPr>
      <w:r w:rsidRPr="00F917CB">
        <w:rPr>
          <w:rFonts w:ascii="Arial" w:eastAsia="Times New Roman" w:hAnsi="Arial" w:cs="Arial"/>
          <w:sz w:val="24"/>
          <w:szCs w:val="24"/>
          <w:lang w:eastAsia="en-GB"/>
        </w:rPr>
        <w:t xml:space="preserve">Exceptionally, if the Commission agrees that submitting documents digitally as required under article </w:t>
      </w:r>
      <w:r w:rsidR="00191882" w:rsidRPr="00F917CB">
        <w:rPr>
          <w:rFonts w:ascii="Arial" w:eastAsia="Times New Roman" w:hAnsi="Arial" w:cs="Arial"/>
          <w:sz w:val="24"/>
          <w:szCs w:val="24"/>
          <w:lang w:eastAsia="en-GB"/>
        </w:rPr>
        <w:t xml:space="preserve">26 </w:t>
      </w:r>
      <w:r w:rsidRPr="00F917CB">
        <w:rPr>
          <w:rFonts w:ascii="Arial" w:eastAsia="Times New Roman" w:hAnsi="Arial" w:cs="Arial"/>
          <w:sz w:val="24"/>
          <w:szCs w:val="24"/>
          <w:lang w:eastAsia="en-GB"/>
        </w:rPr>
        <w:t>of the </w:t>
      </w:r>
      <w:hyperlink r:id="rId21" w:history="1">
        <w:r w:rsidRPr="00F917CB">
          <w:rPr>
            <w:rFonts w:ascii="Arial" w:eastAsia="Times New Roman" w:hAnsi="Arial" w:cs="Arial"/>
            <w:sz w:val="24"/>
            <w:szCs w:val="24"/>
            <w:u w:val="single"/>
            <w:lang w:eastAsia="en-GB"/>
          </w:rPr>
          <w:t>Commission Implementing Regulation </w:t>
        </w:r>
      </w:hyperlink>
      <w:hyperlink r:id="rId22" w:history="1">
        <w:r w:rsidRPr="00F917CB">
          <w:rPr>
            <w:rFonts w:ascii="Arial" w:eastAsia="Times New Roman" w:hAnsi="Arial" w:cs="Arial"/>
            <w:sz w:val="24"/>
            <w:szCs w:val="24"/>
            <w:u w:val="single"/>
            <w:lang w:eastAsia="en-GB"/>
          </w:rPr>
          <w:t>(EU) 2023/1441</w:t>
        </w:r>
      </w:hyperlink>
      <w:r w:rsidRPr="00F917CB">
        <w:rPr>
          <w:rFonts w:ascii="Arial" w:eastAsia="Times New Roman" w:hAnsi="Arial" w:cs="Arial"/>
          <w:sz w:val="24"/>
          <w:szCs w:val="24"/>
          <w:lang w:eastAsia="en-GB"/>
        </w:rPr>
        <w:t> is not feasible, a paper submission may be hand delivered or sent by registered post to the address mentioned above. In this case, the following must be submitted:</w:t>
      </w:r>
    </w:p>
    <w:p w14:paraId="058DE431" w14:textId="77777777" w:rsidR="009C27E6" w:rsidRPr="00F917CB" w:rsidRDefault="009C27E6" w:rsidP="00913DC4">
      <w:pPr>
        <w:numPr>
          <w:ilvl w:val="0"/>
          <w:numId w:val="6"/>
        </w:numPr>
        <w:spacing w:after="100" w:afterAutospacing="1" w:line="240" w:lineRule="auto"/>
        <w:jc w:val="both"/>
        <w:rPr>
          <w:rFonts w:ascii="Arial" w:eastAsia="Times New Roman" w:hAnsi="Arial" w:cs="Arial"/>
          <w:sz w:val="24"/>
          <w:szCs w:val="24"/>
          <w:lang w:eastAsia="en-GB"/>
        </w:rPr>
      </w:pPr>
      <w:r w:rsidRPr="00F917CB">
        <w:rPr>
          <w:rFonts w:ascii="Arial" w:eastAsia="Times New Roman" w:hAnsi="Arial" w:cs="Arial"/>
          <w:sz w:val="24"/>
          <w:szCs w:val="24"/>
          <w:lang w:eastAsia="en-GB"/>
        </w:rPr>
        <w:t>a hand signed paper copy of the complete submission;</w:t>
      </w:r>
    </w:p>
    <w:p w14:paraId="2F77D47D" w14:textId="77777777" w:rsidR="009C27E6" w:rsidRPr="00F917CB" w:rsidRDefault="009C27E6" w:rsidP="00913DC4">
      <w:pPr>
        <w:numPr>
          <w:ilvl w:val="0"/>
          <w:numId w:val="6"/>
        </w:numPr>
        <w:spacing w:before="100" w:beforeAutospacing="1" w:after="100" w:afterAutospacing="1" w:line="240" w:lineRule="auto"/>
        <w:jc w:val="both"/>
        <w:rPr>
          <w:rFonts w:ascii="Arial" w:eastAsia="Times New Roman" w:hAnsi="Arial" w:cs="Arial"/>
          <w:sz w:val="24"/>
          <w:szCs w:val="24"/>
          <w:lang w:eastAsia="en-GB"/>
        </w:rPr>
      </w:pPr>
      <w:r w:rsidRPr="00F917CB">
        <w:rPr>
          <w:rFonts w:ascii="Arial" w:eastAsia="Times New Roman" w:hAnsi="Arial" w:cs="Arial"/>
          <w:sz w:val="24"/>
          <w:szCs w:val="24"/>
          <w:lang w:eastAsia="en-GB"/>
        </w:rPr>
        <w:t>two digital copies of the full submission in external storage devices for information (not signed);</w:t>
      </w:r>
    </w:p>
    <w:p w14:paraId="231F8B17" w14:textId="77777777" w:rsidR="009C27E6" w:rsidRPr="00F917CB" w:rsidRDefault="009C27E6" w:rsidP="00913DC4">
      <w:pPr>
        <w:numPr>
          <w:ilvl w:val="0"/>
          <w:numId w:val="6"/>
        </w:numPr>
        <w:spacing w:before="100" w:beforeAutospacing="1" w:after="100" w:afterAutospacing="1" w:line="240" w:lineRule="auto"/>
        <w:jc w:val="both"/>
        <w:rPr>
          <w:rFonts w:ascii="Arial" w:eastAsia="Times New Roman" w:hAnsi="Arial" w:cs="Arial"/>
          <w:sz w:val="24"/>
          <w:szCs w:val="24"/>
          <w:lang w:eastAsia="en-GB"/>
        </w:rPr>
      </w:pPr>
      <w:r w:rsidRPr="00F917CB">
        <w:rPr>
          <w:rFonts w:ascii="Arial" w:eastAsia="Times New Roman" w:hAnsi="Arial" w:cs="Arial"/>
          <w:sz w:val="24"/>
          <w:szCs w:val="24"/>
          <w:lang w:eastAsia="en-GB"/>
        </w:rPr>
        <w:t>a hand signed declaration stating that the signed paper copy and the digital copies are identical; and</w:t>
      </w:r>
    </w:p>
    <w:p w14:paraId="0C27B65E" w14:textId="77777777" w:rsidR="009C27E6" w:rsidRPr="00F917CB" w:rsidRDefault="009C27E6" w:rsidP="00913DC4">
      <w:pPr>
        <w:numPr>
          <w:ilvl w:val="0"/>
          <w:numId w:val="6"/>
        </w:numPr>
        <w:spacing w:before="100" w:beforeAutospacing="1" w:after="100" w:afterAutospacing="1" w:line="240" w:lineRule="auto"/>
        <w:jc w:val="both"/>
        <w:rPr>
          <w:rFonts w:ascii="Arial" w:eastAsia="Times New Roman" w:hAnsi="Arial" w:cs="Arial"/>
          <w:sz w:val="24"/>
          <w:szCs w:val="24"/>
          <w:lang w:eastAsia="en-GB"/>
        </w:rPr>
      </w:pPr>
      <w:r w:rsidRPr="00F917CB">
        <w:rPr>
          <w:rFonts w:ascii="Arial" w:eastAsia="Times New Roman" w:hAnsi="Arial" w:cs="Arial"/>
          <w:sz w:val="24"/>
          <w:szCs w:val="24"/>
          <w:lang w:eastAsia="en-GB"/>
        </w:rPr>
        <w:t>power of Attorney, if relevant.</w:t>
      </w:r>
    </w:p>
    <w:p w14:paraId="76A74935" w14:textId="4144AFE7" w:rsidR="00A11E76" w:rsidRPr="00F917CB" w:rsidRDefault="009C27E6" w:rsidP="00913DC4">
      <w:pPr>
        <w:spacing w:before="100" w:beforeAutospacing="1" w:after="0" w:line="240" w:lineRule="auto"/>
        <w:jc w:val="both"/>
        <w:rPr>
          <w:rFonts w:ascii="Arial" w:eastAsia="Times New Roman" w:hAnsi="Arial" w:cs="Arial"/>
          <w:sz w:val="24"/>
          <w:szCs w:val="24"/>
          <w:lang w:eastAsia="en-GB"/>
        </w:rPr>
      </w:pPr>
      <w:r w:rsidRPr="00F917CB">
        <w:rPr>
          <w:rFonts w:ascii="Arial" w:eastAsia="Times New Roman" w:hAnsi="Arial" w:cs="Arial"/>
          <w:sz w:val="24"/>
          <w:szCs w:val="24"/>
          <w:lang w:eastAsia="en-GB"/>
        </w:rPr>
        <w:t xml:space="preserve">Prior to delivery, the law firm or the legal representative of the notifying company must </w:t>
      </w:r>
      <w:r w:rsidR="00584895">
        <w:rPr>
          <w:rFonts w:ascii="Arial" w:eastAsia="Times New Roman" w:hAnsi="Arial" w:cs="Arial"/>
          <w:sz w:val="24"/>
          <w:szCs w:val="24"/>
          <w:lang w:eastAsia="en-GB"/>
        </w:rPr>
        <w:t xml:space="preserve">send an email to </w:t>
      </w:r>
      <w:hyperlink r:id="rId23" w:history="1">
        <w:r w:rsidR="00851B23" w:rsidRPr="001E5BA1">
          <w:rPr>
            <w:rStyle w:val="Hyperlink"/>
            <w:rFonts w:ascii="Arial" w:eastAsia="Times New Roman" w:hAnsi="Arial" w:cs="Arial"/>
            <w:sz w:val="24"/>
            <w:szCs w:val="24"/>
            <w:lang w:eastAsia="en-GB"/>
          </w:rPr>
          <w:t>GROW-CAD@ec.europa.eu</w:t>
        </w:r>
      </w:hyperlink>
      <w:r w:rsidR="00851B23">
        <w:rPr>
          <w:rFonts w:ascii="Arial" w:eastAsia="Times New Roman" w:hAnsi="Arial" w:cs="Arial"/>
          <w:sz w:val="24"/>
          <w:szCs w:val="24"/>
          <w:lang w:eastAsia="en-GB"/>
        </w:rPr>
        <w:t xml:space="preserve"> </w:t>
      </w:r>
      <w:r w:rsidRPr="00CF78BA">
        <w:rPr>
          <w:rFonts w:ascii="Arial" w:eastAsia="Times New Roman" w:hAnsi="Arial" w:cs="Arial"/>
          <w:sz w:val="24"/>
          <w:szCs w:val="24"/>
          <w:lang w:eastAsia="en-GB"/>
        </w:rPr>
        <w:t>to</w:t>
      </w:r>
      <w:r w:rsidRPr="00F917CB">
        <w:rPr>
          <w:rFonts w:ascii="Arial" w:eastAsia="Times New Roman" w:hAnsi="Arial" w:cs="Arial"/>
          <w:sz w:val="24"/>
          <w:szCs w:val="24"/>
          <w:lang w:eastAsia="en-GB"/>
        </w:rPr>
        <w:t xml:space="preserve"> give an estimated delivery time and the name of the individual who will be making the delivery along with a description of the items to be delivered (number of envelopes, packages or boxes).</w:t>
      </w:r>
      <w:bookmarkEnd w:id="3"/>
    </w:p>
    <w:p w14:paraId="15EE0388" w14:textId="77777777" w:rsidR="009C27E6" w:rsidRPr="00F917CB" w:rsidRDefault="009C27E6" w:rsidP="00913DC4">
      <w:pPr>
        <w:spacing w:before="100" w:beforeAutospacing="1" w:after="100" w:afterAutospacing="1" w:line="240" w:lineRule="auto"/>
        <w:jc w:val="both"/>
        <w:outlineLvl w:val="1"/>
        <w:rPr>
          <w:rFonts w:ascii="Arial" w:eastAsia="Times New Roman" w:hAnsi="Arial" w:cs="Arial"/>
          <w:b/>
          <w:bCs/>
          <w:sz w:val="36"/>
          <w:szCs w:val="36"/>
          <w:lang w:eastAsia="en-GB"/>
        </w:rPr>
      </w:pPr>
      <w:r w:rsidRPr="00F917CB">
        <w:rPr>
          <w:rFonts w:ascii="Arial" w:eastAsia="Times New Roman" w:hAnsi="Arial" w:cs="Arial"/>
          <w:b/>
          <w:bCs/>
          <w:sz w:val="36"/>
          <w:szCs w:val="36"/>
          <w:lang w:eastAsia="en-GB"/>
        </w:rPr>
        <w:t>4. Signing documents electronically</w:t>
      </w:r>
    </w:p>
    <w:p w14:paraId="5CF6B034" w14:textId="0EB830AE" w:rsidR="00340432" w:rsidRDefault="00015F21" w:rsidP="00913DC4">
      <w:pPr>
        <w:spacing w:before="100" w:beforeAutospacing="1" w:after="0" w:line="240" w:lineRule="auto"/>
        <w:jc w:val="both"/>
        <w:rPr>
          <w:rFonts w:ascii="Arial" w:eastAsia="Times New Roman" w:hAnsi="Arial" w:cs="Arial"/>
          <w:color w:val="000000" w:themeColor="text1"/>
          <w:sz w:val="24"/>
          <w:szCs w:val="24"/>
          <w:lang w:eastAsia="en-GB"/>
        </w:rPr>
      </w:pPr>
      <w:r w:rsidRPr="00F917CB">
        <w:rPr>
          <w:rFonts w:ascii="Arial" w:eastAsia="Times New Roman" w:hAnsi="Arial" w:cs="Arial"/>
          <w:sz w:val="24"/>
          <w:szCs w:val="24"/>
          <w:lang w:eastAsia="en-GB"/>
        </w:rPr>
        <w:t>T</w:t>
      </w:r>
      <w:r w:rsidR="009C27E6" w:rsidRPr="00F917CB">
        <w:rPr>
          <w:rFonts w:ascii="Arial" w:eastAsia="Times New Roman" w:hAnsi="Arial" w:cs="Arial"/>
          <w:sz w:val="24"/>
          <w:szCs w:val="24"/>
          <w:lang w:eastAsia="en-GB"/>
        </w:rPr>
        <w:t>he notification form (FS-</w:t>
      </w:r>
      <w:r w:rsidRPr="00F917CB">
        <w:rPr>
          <w:rFonts w:ascii="Arial" w:eastAsia="Times New Roman" w:hAnsi="Arial" w:cs="Arial"/>
          <w:sz w:val="24"/>
          <w:szCs w:val="24"/>
          <w:lang w:eastAsia="en-GB"/>
        </w:rPr>
        <w:t>PP</w:t>
      </w:r>
      <w:r w:rsidR="009C27E6" w:rsidRPr="00F917CB">
        <w:rPr>
          <w:rFonts w:ascii="Arial" w:eastAsia="Times New Roman" w:hAnsi="Arial" w:cs="Arial"/>
          <w:sz w:val="24"/>
          <w:szCs w:val="24"/>
          <w:lang w:eastAsia="en-GB"/>
        </w:rPr>
        <w:t xml:space="preserve">) and commitments offered by the undertaking under investigation </w:t>
      </w:r>
      <w:r w:rsidRPr="00F917CB">
        <w:rPr>
          <w:rFonts w:ascii="Arial" w:eastAsia="Times New Roman" w:hAnsi="Arial" w:cs="Arial"/>
          <w:sz w:val="24"/>
          <w:szCs w:val="24"/>
          <w:lang w:eastAsia="en-GB"/>
        </w:rPr>
        <w:t xml:space="preserve">may </w:t>
      </w:r>
      <w:r w:rsidR="009C27E6" w:rsidRPr="00F917CB">
        <w:rPr>
          <w:rFonts w:ascii="Arial" w:eastAsia="Times New Roman" w:hAnsi="Arial" w:cs="Arial"/>
          <w:sz w:val="24"/>
          <w:szCs w:val="24"/>
          <w:lang w:eastAsia="en-GB"/>
        </w:rPr>
        <w:t>be signed using at least one Qualified Electronic Signature (QES) complying with the requirements set out in </w:t>
      </w:r>
      <w:hyperlink r:id="rId24" w:history="1">
        <w:r w:rsidR="009C27E6" w:rsidRPr="00F917CB">
          <w:rPr>
            <w:rStyle w:val="Hyperlink"/>
            <w:rFonts w:ascii="Arial" w:hAnsi="Arial" w:cs="Arial"/>
            <w:sz w:val="24"/>
            <w:szCs w:val="24"/>
          </w:rPr>
          <w:t>Regulation (EU) No 910/2014</w:t>
        </w:r>
      </w:hyperlink>
      <w:r w:rsidR="009C27E6" w:rsidRPr="00F917CB">
        <w:rPr>
          <w:rFonts w:ascii="Arial" w:eastAsia="Times New Roman" w:hAnsi="Arial" w:cs="Arial"/>
          <w:color w:val="C0BAB2"/>
          <w:sz w:val="24"/>
          <w:szCs w:val="24"/>
          <w:lang w:eastAsia="en-GB"/>
        </w:rPr>
        <w:t> </w:t>
      </w:r>
      <w:r w:rsidR="009C27E6" w:rsidRPr="00F917CB">
        <w:rPr>
          <w:rFonts w:ascii="Arial" w:eastAsia="Times New Roman" w:hAnsi="Arial" w:cs="Arial"/>
          <w:color w:val="000000" w:themeColor="text1"/>
          <w:sz w:val="24"/>
          <w:szCs w:val="24"/>
          <w:lang w:eastAsia="en-GB"/>
        </w:rPr>
        <w:t>(the “</w:t>
      </w:r>
      <w:proofErr w:type="spellStart"/>
      <w:r w:rsidR="009C27E6" w:rsidRPr="00F917CB">
        <w:rPr>
          <w:rFonts w:ascii="Arial" w:eastAsia="Times New Roman" w:hAnsi="Arial" w:cs="Arial"/>
          <w:color w:val="000000" w:themeColor="text1"/>
          <w:sz w:val="24"/>
          <w:szCs w:val="24"/>
          <w:lang w:eastAsia="en-GB"/>
        </w:rPr>
        <w:t>eIDAS</w:t>
      </w:r>
      <w:proofErr w:type="spellEnd"/>
      <w:r w:rsidR="009C27E6" w:rsidRPr="00F917CB">
        <w:rPr>
          <w:rFonts w:ascii="Arial" w:eastAsia="Times New Roman" w:hAnsi="Arial" w:cs="Arial"/>
          <w:color w:val="000000" w:themeColor="text1"/>
          <w:sz w:val="24"/>
          <w:szCs w:val="24"/>
          <w:lang w:eastAsia="en-GB"/>
        </w:rPr>
        <w:t xml:space="preserve"> Regulation”)</w:t>
      </w:r>
      <w:r w:rsidR="005A2023" w:rsidRPr="00F917CB">
        <w:rPr>
          <w:rFonts w:ascii="Arial" w:eastAsia="Times New Roman" w:hAnsi="Arial" w:cs="Arial"/>
          <w:color w:val="000000" w:themeColor="text1"/>
          <w:sz w:val="24"/>
          <w:szCs w:val="24"/>
          <w:lang w:eastAsia="en-GB"/>
        </w:rPr>
        <w:t xml:space="preserve">, however this is not mandatory in line with Article 26(2) of </w:t>
      </w:r>
      <w:hyperlink r:id="rId25" w:history="1">
        <w:r w:rsidR="005A2023" w:rsidRPr="00F917CB">
          <w:rPr>
            <w:rStyle w:val="Hyperlink"/>
            <w:rFonts w:ascii="Arial" w:hAnsi="Arial" w:cs="Arial"/>
            <w:sz w:val="24"/>
            <w:szCs w:val="24"/>
          </w:rPr>
          <w:t>Commission Implementing Regulation </w:t>
        </w:r>
      </w:hyperlink>
      <w:hyperlink r:id="rId26" w:history="1">
        <w:r w:rsidR="005A2023" w:rsidRPr="00F917CB">
          <w:rPr>
            <w:rStyle w:val="Hyperlink"/>
            <w:rFonts w:ascii="Arial" w:hAnsi="Arial" w:cs="Arial"/>
            <w:sz w:val="24"/>
            <w:szCs w:val="24"/>
          </w:rPr>
          <w:t>(EU) 2023/1441</w:t>
        </w:r>
      </w:hyperlink>
      <w:r w:rsidR="009C27E6" w:rsidRPr="00F917CB">
        <w:rPr>
          <w:rFonts w:ascii="Arial" w:eastAsia="Times New Roman" w:hAnsi="Arial" w:cs="Arial"/>
          <w:color w:val="000000" w:themeColor="text1"/>
          <w:sz w:val="24"/>
          <w:szCs w:val="24"/>
          <w:lang w:eastAsia="en-GB"/>
        </w:rPr>
        <w:t xml:space="preserve">. Other types of electronic signatures, such as scanned signatures or Advanced Electronic Signatures as defined in the </w:t>
      </w:r>
      <w:proofErr w:type="spellStart"/>
      <w:r w:rsidR="009C27E6" w:rsidRPr="00F917CB">
        <w:rPr>
          <w:rFonts w:ascii="Arial" w:eastAsia="Times New Roman" w:hAnsi="Arial" w:cs="Arial"/>
          <w:color w:val="000000" w:themeColor="text1"/>
          <w:sz w:val="24"/>
          <w:szCs w:val="24"/>
          <w:lang w:eastAsia="en-GB"/>
        </w:rPr>
        <w:t>eIDAS</w:t>
      </w:r>
      <w:proofErr w:type="spellEnd"/>
      <w:r w:rsidR="009C27E6" w:rsidRPr="00F917CB">
        <w:rPr>
          <w:rFonts w:ascii="Arial" w:eastAsia="Times New Roman" w:hAnsi="Arial" w:cs="Arial"/>
          <w:color w:val="000000" w:themeColor="text1"/>
          <w:sz w:val="24"/>
          <w:szCs w:val="24"/>
          <w:lang w:eastAsia="en-GB"/>
        </w:rPr>
        <w:t xml:space="preserve"> Regulation that do not meet the requirements of QES are not accepted. For more information regarding QES, please see </w:t>
      </w:r>
      <w:hyperlink r:id="rId27" w:history="1">
        <w:r w:rsidR="009C27E6" w:rsidRPr="00F917CB">
          <w:rPr>
            <w:rStyle w:val="Hyperlink"/>
            <w:rFonts w:ascii="Arial" w:hAnsi="Arial" w:cs="Arial"/>
            <w:sz w:val="24"/>
            <w:szCs w:val="24"/>
          </w:rPr>
          <w:t>Commission’s Communication C(2023)4749</w:t>
        </w:r>
      </w:hyperlink>
      <w:r w:rsidR="009C27E6" w:rsidRPr="00F917CB">
        <w:rPr>
          <w:rFonts w:ascii="Arial" w:eastAsia="Times New Roman" w:hAnsi="Arial" w:cs="Arial"/>
          <w:color w:val="C0BAB2"/>
          <w:sz w:val="24"/>
          <w:szCs w:val="24"/>
          <w:lang w:eastAsia="en-GB"/>
        </w:rPr>
        <w:t> </w:t>
      </w:r>
      <w:r w:rsidR="009C27E6" w:rsidRPr="00F917CB">
        <w:rPr>
          <w:rFonts w:ascii="Arial" w:eastAsia="Times New Roman" w:hAnsi="Arial" w:cs="Arial"/>
          <w:color w:val="000000" w:themeColor="text1"/>
          <w:sz w:val="24"/>
          <w:szCs w:val="24"/>
          <w:lang w:eastAsia="en-GB"/>
        </w:rPr>
        <w:t>of 12 July 2023.</w:t>
      </w:r>
    </w:p>
    <w:p w14:paraId="2BAF5B6E" w14:textId="2DFFA0BF" w:rsidR="00A11E76" w:rsidRPr="00F917CB" w:rsidRDefault="009C27E6" w:rsidP="00913DC4">
      <w:pPr>
        <w:spacing w:before="100" w:beforeAutospacing="1" w:after="0" w:line="240" w:lineRule="auto"/>
        <w:jc w:val="both"/>
        <w:rPr>
          <w:rFonts w:ascii="Arial" w:eastAsia="Times New Roman" w:hAnsi="Arial" w:cs="Arial"/>
          <w:color w:val="000000" w:themeColor="text1"/>
          <w:sz w:val="24"/>
          <w:szCs w:val="24"/>
          <w:lang w:eastAsia="en-GB"/>
        </w:rPr>
      </w:pPr>
      <w:r w:rsidRPr="00F917CB">
        <w:rPr>
          <w:rFonts w:ascii="Arial" w:eastAsia="Times New Roman" w:hAnsi="Arial" w:cs="Arial"/>
          <w:color w:val="000000" w:themeColor="text1"/>
          <w:sz w:val="24"/>
          <w:szCs w:val="24"/>
          <w:lang w:eastAsia="en-GB"/>
        </w:rPr>
        <w:t>Only paper submissions delivered by hand to the Commission or sent by registered post can be hand signed.</w:t>
      </w:r>
    </w:p>
    <w:p w14:paraId="065B224F" w14:textId="77777777" w:rsidR="009C27E6" w:rsidRPr="00F917CB" w:rsidRDefault="009C27E6" w:rsidP="00913DC4">
      <w:pPr>
        <w:spacing w:before="100" w:beforeAutospacing="1" w:after="100" w:afterAutospacing="1" w:line="240" w:lineRule="auto"/>
        <w:jc w:val="both"/>
        <w:outlineLvl w:val="1"/>
        <w:rPr>
          <w:rFonts w:ascii="Arial" w:eastAsia="Times New Roman" w:hAnsi="Arial" w:cs="Arial"/>
          <w:b/>
          <w:bCs/>
          <w:color w:val="000000" w:themeColor="text1"/>
          <w:sz w:val="36"/>
          <w:szCs w:val="36"/>
          <w:lang w:eastAsia="en-GB"/>
        </w:rPr>
      </w:pPr>
      <w:r w:rsidRPr="00F917CB">
        <w:rPr>
          <w:rFonts w:ascii="Arial" w:eastAsia="Times New Roman" w:hAnsi="Arial" w:cs="Arial"/>
          <w:b/>
          <w:bCs/>
          <w:color w:val="000000" w:themeColor="text1"/>
          <w:sz w:val="36"/>
          <w:szCs w:val="36"/>
          <w:lang w:eastAsia="en-GB"/>
        </w:rPr>
        <w:t>5. Format of notifications and templates</w:t>
      </w:r>
    </w:p>
    <w:p w14:paraId="713FD530" w14:textId="08D4CB34" w:rsidR="009C27E6" w:rsidRPr="00F917CB" w:rsidRDefault="009C27E6" w:rsidP="00913DC4">
      <w:pPr>
        <w:spacing w:after="0" w:afterAutospacing="1" w:line="240" w:lineRule="auto"/>
        <w:jc w:val="both"/>
        <w:rPr>
          <w:rFonts w:ascii="Arial" w:eastAsia="Times New Roman" w:hAnsi="Arial" w:cs="Arial"/>
          <w:color w:val="000000" w:themeColor="text1"/>
          <w:sz w:val="24"/>
          <w:szCs w:val="24"/>
          <w:lang w:eastAsia="en-GB"/>
        </w:rPr>
      </w:pPr>
      <w:r w:rsidRPr="00F917CB">
        <w:rPr>
          <w:rFonts w:ascii="Arial" w:eastAsia="Times New Roman" w:hAnsi="Arial" w:cs="Arial"/>
          <w:color w:val="000000" w:themeColor="text1"/>
          <w:sz w:val="24"/>
          <w:szCs w:val="24"/>
          <w:lang w:eastAsia="en-GB"/>
        </w:rPr>
        <w:lastRenderedPageBreak/>
        <w:t>For notifications</w:t>
      </w:r>
      <w:r w:rsidR="005A2023" w:rsidRPr="00F917CB">
        <w:rPr>
          <w:rFonts w:ascii="Arial" w:eastAsia="Times New Roman" w:hAnsi="Arial" w:cs="Arial"/>
          <w:color w:val="000000" w:themeColor="text1"/>
          <w:sz w:val="24"/>
          <w:szCs w:val="24"/>
          <w:lang w:eastAsia="en-GB"/>
        </w:rPr>
        <w:t xml:space="preserve"> or declarations</w:t>
      </w:r>
      <w:r w:rsidRPr="00F917CB">
        <w:rPr>
          <w:rFonts w:ascii="Arial" w:eastAsia="Times New Roman" w:hAnsi="Arial" w:cs="Arial"/>
          <w:color w:val="000000" w:themeColor="text1"/>
          <w:sz w:val="24"/>
          <w:szCs w:val="24"/>
          <w:lang w:eastAsia="en-GB"/>
        </w:rPr>
        <w:t xml:space="preserve">, please make submissions in line with Article </w:t>
      </w:r>
      <w:r w:rsidR="005A2023" w:rsidRPr="00F917CB">
        <w:rPr>
          <w:rFonts w:ascii="Arial" w:eastAsia="Times New Roman" w:hAnsi="Arial" w:cs="Arial"/>
          <w:color w:val="000000" w:themeColor="text1"/>
          <w:sz w:val="24"/>
          <w:szCs w:val="24"/>
          <w:lang w:eastAsia="en-GB"/>
        </w:rPr>
        <w:t xml:space="preserve">26 </w:t>
      </w:r>
      <w:r w:rsidRPr="00F917CB">
        <w:rPr>
          <w:rFonts w:ascii="Arial" w:eastAsia="Times New Roman" w:hAnsi="Arial" w:cs="Arial"/>
          <w:color w:val="000000" w:themeColor="text1"/>
          <w:sz w:val="24"/>
          <w:szCs w:val="24"/>
          <w:lang w:eastAsia="en-GB"/>
        </w:rPr>
        <w:t>and Annex I</w:t>
      </w:r>
      <w:r w:rsidR="005A2023" w:rsidRPr="00F917CB">
        <w:rPr>
          <w:rFonts w:ascii="Arial" w:eastAsia="Times New Roman" w:hAnsi="Arial" w:cs="Arial"/>
          <w:color w:val="000000" w:themeColor="text1"/>
          <w:sz w:val="24"/>
          <w:szCs w:val="24"/>
          <w:lang w:eastAsia="en-GB"/>
        </w:rPr>
        <w:t>I</w:t>
      </w:r>
      <w:r w:rsidRPr="00F917CB">
        <w:rPr>
          <w:rFonts w:ascii="Arial" w:eastAsia="Times New Roman" w:hAnsi="Arial" w:cs="Arial"/>
          <w:color w:val="000000" w:themeColor="text1"/>
          <w:sz w:val="24"/>
          <w:szCs w:val="24"/>
          <w:lang w:eastAsia="en-GB"/>
        </w:rPr>
        <w:t xml:space="preserve"> of </w:t>
      </w:r>
      <w:hyperlink r:id="rId28" w:history="1">
        <w:r w:rsidRPr="00F917CB">
          <w:rPr>
            <w:rStyle w:val="Hyperlink"/>
            <w:rFonts w:ascii="Arial" w:hAnsi="Arial" w:cs="Arial"/>
            <w:sz w:val="24"/>
            <w:szCs w:val="24"/>
          </w:rPr>
          <w:t>Commission Implementing Regulation</w:t>
        </w:r>
        <w:r w:rsidRPr="003535CB">
          <w:rPr>
            <w:rStyle w:val="Hyperlink"/>
            <w:rFonts w:ascii="Arial" w:hAnsi="Arial" w:cs="Arial"/>
            <w:sz w:val="24"/>
            <w:szCs w:val="24"/>
          </w:rPr>
          <w:t> </w:t>
        </w:r>
      </w:hyperlink>
      <w:hyperlink r:id="rId29" w:history="1">
        <w:r w:rsidRPr="003535CB">
          <w:rPr>
            <w:rStyle w:val="Hyperlink"/>
            <w:rFonts w:ascii="Arial" w:hAnsi="Arial" w:cs="Arial"/>
            <w:sz w:val="24"/>
            <w:szCs w:val="24"/>
          </w:rPr>
          <w:t>(EU) 2023/1441</w:t>
        </w:r>
      </w:hyperlink>
      <w:r w:rsidRPr="00F917CB">
        <w:rPr>
          <w:rFonts w:ascii="Arial" w:eastAsia="Times New Roman" w:hAnsi="Arial" w:cs="Arial"/>
          <w:color w:val="000000" w:themeColor="text1"/>
          <w:sz w:val="24"/>
          <w:szCs w:val="24"/>
          <w:lang w:eastAsia="en-GB"/>
        </w:rPr>
        <w:t> of 10 July 2023.</w:t>
      </w:r>
    </w:p>
    <w:p w14:paraId="38E27DE3" w14:textId="77777777" w:rsidR="009C27E6" w:rsidRPr="00F917CB" w:rsidRDefault="009C27E6" w:rsidP="00913DC4">
      <w:pPr>
        <w:spacing w:before="100" w:beforeAutospacing="1" w:after="100" w:afterAutospacing="1" w:line="240" w:lineRule="auto"/>
        <w:jc w:val="both"/>
        <w:rPr>
          <w:rFonts w:ascii="Arial" w:eastAsia="Times New Roman" w:hAnsi="Arial" w:cs="Arial"/>
          <w:color w:val="000000" w:themeColor="text1"/>
          <w:sz w:val="24"/>
          <w:szCs w:val="24"/>
          <w:lang w:eastAsia="en-GB"/>
        </w:rPr>
      </w:pPr>
      <w:r w:rsidRPr="00F917CB">
        <w:rPr>
          <w:rFonts w:ascii="Arial" w:eastAsia="Times New Roman" w:hAnsi="Arial" w:cs="Arial"/>
          <w:b/>
          <w:bCs/>
          <w:color w:val="000000" w:themeColor="text1"/>
          <w:sz w:val="24"/>
          <w:szCs w:val="24"/>
          <w:lang w:eastAsia="en-GB"/>
        </w:rPr>
        <w:t>Templates</w:t>
      </w:r>
    </w:p>
    <w:p w14:paraId="102DEFAC" w14:textId="6AE0CD6A" w:rsidR="009C27E6" w:rsidRPr="00451870" w:rsidRDefault="009C27E6" w:rsidP="00451870">
      <w:pPr>
        <w:pStyle w:val="ListParagraph"/>
        <w:numPr>
          <w:ilvl w:val="0"/>
          <w:numId w:val="20"/>
        </w:numPr>
        <w:spacing w:after="0" w:afterAutospacing="1" w:line="240" w:lineRule="auto"/>
        <w:jc w:val="both"/>
        <w:rPr>
          <w:sz w:val="24"/>
          <w:szCs w:val="24"/>
        </w:rPr>
      </w:pPr>
      <w:r w:rsidRPr="0053011C">
        <w:rPr>
          <w:rFonts w:ascii="Arial" w:hAnsi="Arial" w:cs="Arial"/>
          <w:sz w:val="24"/>
          <w:szCs w:val="24"/>
        </w:rPr>
        <w:t>Model power of attorney for notifications</w:t>
      </w:r>
      <w:r w:rsidR="00763051" w:rsidRPr="00451870">
        <w:rPr>
          <w:sz w:val="24"/>
          <w:szCs w:val="24"/>
        </w:rPr>
        <w:t xml:space="preserve"> </w:t>
      </w:r>
    </w:p>
    <w:bookmarkStart w:id="4" w:name="_MON_1758019882"/>
    <w:bookmarkEnd w:id="4"/>
    <w:p w14:paraId="177313F6" w14:textId="7AE75675" w:rsidR="00F86C59" w:rsidRPr="00F917CB" w:rsidRDefault="00285420" w:rsidP="00913DC4">
      <w:pPr>
        <w:spacing w:beforeAutospacing="1" w:after="0" w:afterAutospacing="1" w:line="240" w:lineRule="auto"/>
        <w:ind w:left="720"/>
        <w:jc w:val="both"/>
        <w:rPr>
          <w:rFonts w:ascii="Arial" w:eastAsia="Times New Roman" w:hAnsi="Arial" w:cs="Arial"/>
          <w:color w:val="C0BAB2"/>
          <w:sz w:val="24"/>
          <w:szCs w:val="24"/>
          <w:lang w:eastAsia="en-GB"/>
        </w:rPr>
      </w:pPr>
      <w:r>
        <w:rPr>
          <w:rFonts w:ascii="Arial" w:eastAsia="Times New Roman" w:hAnsi="Arial" w:cs="Arial"/>
          <w:color w:val="C0BAB2"/>
          <w:sz w:val="24"/>
          <w:szCs w:val="24"/>
          <w:lang w:eastAsia="en-GB"/>
        </w:rPr>
        <w:object w:dxaOrig="1301" w:dyaOrig="850" w14:anchorId="62372F97">
          <v:shape id="_x0000_i1029" type="#_x0000_t75" style="width:65pt;height:42.5pt" o:ole="">
            <v:imagedata r:id="rId30" o:title=""/>
          </v:shape>
          <o:OLEObject Type="Embed" ProgID="Word.Document.8" ShapeID="_x0000_i1029" DrawAspect="Icon" ObjectID="_1758382286" r:id="rId31">
            <o:FieldCodes>\s</o:FieldCodes>
          </o:OLEObject>
        </w:object>
      </w:r>
    </w:p>
    <w:p w14:paraId="70E1707C" w14:textId="07754ED9" w:rsidR="009C27E6" w:rsidRPr="00451870" w:rsidRDefault="00D252EA" w:rsidP="00451870">
      <w:pPr>
        <w:pStyle w:val="ListParagraph"/>
        <w:numPr>
          <w:ilvl w:val="0"/>
          <w:numId w:val="20"/>
        </w:numPr>
        <w:spacing w:after="0" w:afterAutospacing="1" w:line="240" w:lineRule="auto"/>
        <w:jc w:val="both"/>
        <w:rPr>
          <w:sz w:val="24"/>
          <w:szCs w:val="24"/>
        </w:rPr>
      </w:pPr>
      <w:r w:rsidRPr="00451870">
        <w:rPr>
          <w:rFonts w:ascii="Arial" w:hAnsi="Arial" w:cs="Arial"/>
          <w:sz w:val="24"/>
          <w:szCs w:val="24"/>
        </w:rPr>
        <w:t>Template for listing the supporting documents attached to FS-PP</w:t>
      </w:r>
      <w:r w:rsidRPr="00451870">
        <w:rPr>
          <w:sz w:val="24"/>
          <w:szCs w:val="24"/>
        </w:rPr>
        <w:t xml:space="preserve"> </w:t>
      </w:r>
      <w:r w:rsidR="001840CB">
        <w:rPr>
          <w:sz w:val="24"/>
          <w:szCs w:val="24"/>
        </w:rPr>
        <w:t>form</w:t>
      </w:r>
    </w:p>
    <w:bookmarkStart w:id="5" w:name="_MON_1758019897"/>
    <w:bookmarkEnd w:id="5"/>
    <w:p w14:paraId="6B1F2A58" w14:textId="2925FA0F" w:rsidR="00763051" w:rsidRPr="00F917CB" w:rsidRDefault="003F2305" w:rsidP="0051680F">
      <w:pPr>
        <w:spacing w:after="0" w:afterAutospacing="1" w:line="240" w:lineRule="auto"/>
        <w:ind w:left="720"/>
        <w:jc w:val="both"/>
        <w:rPr>
          <w:rFonts w:ascii="Arial" w:eastAsia="Times New Roman" w:hAnsi="Arial" w:cs="Arial"/>
          <w:color w:val="C0BAB2"/>
          <w:sz w:val="24"/>
          <w:szCs w:val="24"/>
          <w:lang w:eastAsia="en-GB"/>
        </w:rPr>
      </w:pPr>
      <w:r>
        <w:rPr>
          <w:rFonts w:ascii="Arial" w:eastAsia="Times New Roman" w:hAnsi="Arial" w:cs="Arial"/>
          <w:color w:val="C0BAB2"/>
          <w:sz w:val="24"/>
          <w:szCs w:val="24"/>
          <w:lang w:eastAsia="en-GB"/>
        </w:rPr>
        <w:object w:dxaOrig="1301" w:dyaOrig="850" w14:anchorId="56B5D61B">
          <v:shape id="_x0000_i1032" type="#_x0000_t75" style="width:65pt;height:42.5pt" o:ole="">
            <v:imagedata r:id="rId32" o:title=""/>
          </v:shape>
          <o:OLEObject Type="Embed" ProgID="Word.Document.12" ShapeID="_x0000_i1032" DrawAspect="Icon" ObjectID="_1758382287" r:id="rId33">
            <o:FieldCodes>\s</o:FieldCodes>
          </o:OLEObject>
        </w:object>
      </w:r>
    </w:p>
    <w:p w14:paraId="13A5354B" w14:textId="77777777" w:rsidR="009C27E6" w:rsidRPr="00F917CB" w:rsidRDefault="009C27E6" w:rsidP="00913DC4">
      <w:pPr>
        <w:spacing w:before="100" w:beforeAutospacing="1" w:after="100" w:afterAutospacing="1" w:line="240" w:lineRule="auto"/>
        <w:jc w:val="both"/>
        <w:outlineLvl w:val="1"/>
        <w:rPr>
          <w:rFonts w:ascii="Arial" w:eastAsia="Times New Roman" w:hAnsi="Arial" w:cs="Arial"/>
          <w:b/>
          <w:bCs/>
          <w:color w:val="000000" w:themeColor="text1"/>
          <w:sz w:val="36"/>
          <w:szCs w:val="36"/>
          <w:lang w:eastAsia="en-GB"/>
        </w:rPr>
      </w:pPr>
      <w:r w:rsidRPr="00F917CB">
        <w:rPr>
          <w:rFonts w:ascii="Arial" w:eastAsia="Times New Roman" w:hAnsi="Arial" w:cs="Arial"/>
          <w:b/>
          <w:bCs/>
          <w:color w:val="000000" w:themeColor="text1"/>
          <w:sz w:val="36"/>
          <w:szCs w:val="36"/>
          <w:lang w:eastAsia="en-GB"/>
        </w:rPr>
        <w:t>6. Languages</w:t>
      </w:r>
    </w:p>
    <w:p w14:paraId="70E7D127" w14:textId="5FE17AC4" w:rsidR="009C27E6" w:rsidRPr="00F917CB" w:rsidRDefault="009C27E6" w:rsidP="00913DC4">
      <w:pPr>
        <w:spacing w:after="0" w:afterAutospacing="1" w:line="240" w:lineRule="auto"/>
        <w:jc w:val="both"/>
        <w:rPr>
          <w:rStyle w:val="Hyperlink"/>
          <w:rFonts w:ascii="Arial" w:hAnsi="Arial" w:cs="Arial"/>
          <w:sz w:val="24"/>
          <w:szCs w:val="24"/>
        </w:rPr>
      </w:pPr>
      <w:r w:rsidRPr="00F917CB">
        <w:rPr>
          <w:rFonts w:ascii="Arial" w:eastAsia="Times New Roman" w:hAnsi="Arial" w:cs="Arial"/>
          <w:color w:val="000000" w:themeColor="text1"/>
          <w:sz w:val="24"/>
          <w:szCs w:val="24"/>
          <w:lang w:eastAsia="en-GB"/>
        </w:rPr>
        <w:t xml:space="preserve">Notifications must be drafted in one of the official languages of the Union, as specified in Article </w:t>
      </w:r>
      <w:r w:rsidR="00DE124A" w:rsidRPr="00F917CB">
        <w:rPr>
          <w:rFonts w:ascii="Arial" w:eastAsia="Times New Roman" w:hAnsi="Arial" w:cs="Arial"/>
          <w:color w:val="000000" w:themeColor="text1"/>
          <w:sz w:val="24"/>
          <w:szCs w:val="24"/>
          <w:lang w:eastAsia="en-GB"/>
        </w:rPr>
        <w:t xml:space="preserve">5 </w:t>
      </w:r>
      <w:r w:rsidRPr="00F917CB">
        <w:rPr>
          <w:rFonts w:ascii="Arial" w:eastAsia="Times New Roman" w:hAnsi="Arial" w:cs="Arial"/>
          <w:color w:val="000000" w:themeColor="text1"/>
          <w:sz w:val="24"/>
          <w:szCs w:val="24"/>
          <w:lang w:eastAsia="en-GB"/>
        </w:rPr>
        <w:t>(</w:t>
      </w:r>
      <w:r w:rsidR="00DE124A" w:rsidRPr="00F917CB">
        <w:rPr>
          <w:rFonts w:ascii="Arial" w:eastAsia="Times New Roman" w:hAnsi="Arial" w:cs="Arial"/>
          <w:color w:val="000000" w:themeColor="text1"/>
          <w:sz w:val="24"/>
          <w:szCs w:val="24"/>
          <w:lang w:eastAsia="en-GB"/>
        </w:rPr>
        <w:t>4</w:t>
      </w:r>
      <w:r w:rsidRPr="00F917CB">
        <w:rPr>
          <w:rFonts w:ascii="Arial" w:eastAsia="Times New Roman" w:hAnsi="Arial" w:cs="Arial"/>
          <w:color w:val="000000" w:themeColor="text1"/>
          <w:sz w:val="24"/>
          <w:szCs w:val="24"/>
          <w:lang w:eastAsia="en-GB"/>
        </w:rPr>
        <w:t>) of the </w:t>
      </w:r>
      <w:hyperlink r:id="rId34" w:history="1">
        <w:r w:rsidRPr="00F917CB">
          <w:rPr>
            <w:rStyle w:val="Hyperlink"/>
            <w:rFonts w:ascii="Arial" w:hAnsi="Arial" w:cs="Arial"/>
            <w:sz w:val="24"/>
            <w:szCs w:val="24"/>
          </w:rPr>
          <w:t>Commission Implementing Regulation </w:t>
        </w:r>
      </w:hyperlink>
      <w:hyperlink r:id="rId35" w:history="1">
        <w:r w:rsidRPr="00F917CB">
          <w:rPr>
            <w:rStyle w:val="Hyperlink"/>
            <w:rFonts w:ascii="Arial" w:hAnsi="Arial" w:cs="Arial"/>
            <w:sz w:val="24"/>
            <w:szCs w:val="24"/>
          </w:rPr>
          <w:t>(EU) 2023/1441</w:t>
        </w:r>
      </w:hyperlink>
      <w:r w:rsidRPr="00F917CB">
        <w:rPr>
          <w:rFonts w:ascii="Arial" w:eastAsia="Times New Roman" w:hAnsi="Arial" w:cs="Arial"/>
          <w:color w:val="C0BAB2"/>
          <w:sz w:val="24"/>
          <w:szCs w:val="24"/>
          <w:lang w:eastAsia="en-GB"/>
        </w:rPr>
        <w:t> </w:t>
      </w:r>
      <w:r w:rsidRPr="00F917CB">
        <w:rPr>
          <w:rFonts w:ascii="Arial" w:eastAsia="Times New Roman" w:hAnsi="Arial" w:cs="Arial"/>
          <w:color w:val="000000" w:themeColor="text1"/>
          <w:sz w:val="24"/>
          <w:szCs w:val="24"/>
          <w:lang w:eastAsia="en-GB"/>
        </w:rPr>
        <w:t>of 10 July 2023.</w:t>
      </w:r>
      <w:r w:rsidR="005A33CF">
        <w:rPr>
          <w:rFonts w:ascii="Arial" w:eastAsia="Times New Roman" w:hAnsi="Arial" w:cs="Arial"/>
          <w:color w:val="000000" w:themeColor="text1"/>
          <w:sz w:val="24"/>
          <w:szCs w:val="24"/>
          <w:lang w:eastAsia="en-GB"/>
        </w:rPr>
        <w:t xml:space="preserve"> </w:t>
      </w:r>
      <w:r w:rsidRPr="00F917CB">
        <w:rPr>
          <w:rFonts w:ascii="Arial" w:eastAsia="Times New Roman" w:hAnsi="Arial" w:cs="Arial"/>
          <w:color w:val="000000" w:themeColor="text1"/>
          <w:sz w:val="24"/>
          <w:szCs w:val="24"/>
          <w:lang w:eastAsia="en-GB"/>
        </w:rPr>
        <w:t>For more information about the language regime of the Union, please consult </w:t>
      </w:r>
      <w:hyperlink r:id="rId36" w:history="1">
        <w:r w:rsidRPr="00F917CB">
          <w:rPr>
            <w:rStyle w:val="Hyperlink"/>
            <w:rFonts w:ascii="Arial" w:hAnsi="Arial" w:cs="Arial"/>
            <w:sz w:val="24"/>
            <w:szCs w:val="24"/>
          </w:rPr>
          <w:t>Languages, multilingualism, language rules | European Union (europa.eu)</w:t>
        </w:r>
      </w:hyperlink>
    </w:p>
    <w:p w14:paraId="084FAE72" w14:textId="77777777" w:rsidR="009C27E6" w:rsidRPr="00F917CB" w:rsidRDefault="009C27E6" w:rsidP="00913DC4">
      <w:pPr>
        <w:spacing w:before="100" w:beforeAutospacing="1" w:after="100" w:afterAutospacing="1" w:line="240" w:lineRule="auto"/>
        <w:jc w:val="both"/>
        <w:outlineLvl w:val="1"/>
        <w:rPr>
          <w:rFonts w:ascii="Arial" w:eastAsia="Times New Roman" w:hAnsi="Arial" w:cs="Arial"/>
          <w:b/>
          <w:bCs/>
          <w:color w:val="000000" w:themeColor="text1"/>
          <w:sz w:val="36"/>
          <w:szCs w:val="36"/>
          <w:lang w:eastAsia="en-GB"/>
        </w:rPr>
      </w:pPr>
      <w:r w:rsidRPr="00F917CB">
        <w:rPr>
          <w:rFonts w:ascii="Arial" w:eastAsia="Times New Roman" w:hAnsi="Arial" w:cs="Arial"/>
          <w:b/>
          <w:bCs/>
          <w:color w:val="000000" w:themeColor="text1"/>
          <w:sz w:val="36"/>
          <w:szCs w:val="36"/>
          <w:lang w:eastAsia="en-GB"/>
        </w:rPr>
        <w:t>Useful information</w:t>
      </w:r>
    </w:p>
    <w:p w14:paraId="73E406D4" w14:textId="77777777" w:rsidR="009C27E6" w:rsidRPr="00F917CB" w:rsidRDefault="009C27E6" w:rsidP="00913DC4">
      <w:pPr>
        <w:spacing w:after="100" w:afterAutospacing="1" w:line="240" w:lineRule="auto"/>
        <w:jc w:val="both"/>
        <w:rPr>
          <w:rFonts w:ascii="Arial" w:eastAsia="Times New Roman" w:hAnsi="Arial" w:cs="Arial"/>
          <w:color w:val="000000" w:themeColor="text1"/>
          <w:sz w:val="24"/>
          <w:szCs w:val="24"/>
          <w:lang w:eastAsia="en-GB"/>
        </w:rPr>
      </w:pPr>
      <w:r w:rsidRPr="00F917CB">
        <w:rPr>
          <w:rFonts w:ascii="Arial" w:eastAsia="Times New Roman" w:hAnsi="Arial" w:cs="Arial"/>
          <w:b/>
          <w:bCs/>
          <w:color w:val="000000" w:themeColor="text1"/>
          <w:sz w:val="24"/>
          <w:szCs w:val="24"/>
          <w:lang w:eastAsia="en-GB"/>
        </w:rPr>
        <w:t>Contact</w:t>
      </w:r>
    </w:p>
    <w:p w14:paraId="0DE6F4CB" w14:textId="2032C6F8" w:rsidR="009C27E6" w:rsidRPr="00F917CB" w:rsidRDefault="009C27E6" w:rsidP="00913DC4">
      <w:pPr>
        <w:spacing w:beforeAutospacing="1" w:after="0" w:afterAutospacing="1" w:line="240" w:lineRule="auto"/>
        <w:jc w:val="both"/>
        <w:rPr>
          <w:rFonts w:ascii="Arial" w:eastAsia="Times New Roman" w:hAnsi="Arial" w:cs="Arial"/>
          <w:color w:val="000000" w:themeColor="text1"/>
          <w:sz w:val="24"/>
          <w:szCs w:val="24"/>
          <w:lang w:eastAsia="en-GB"/>
        </w:rPr>
      </w:pPr>
      <w:r w:rsidRPr="00F917CB">
        <w:rPr>
          <w:rFonts w:ascii="Arial" w:eastAsia="Times New Roman" w:hAnsi="Arial" w:cs="Arial"/>
          <w:color w:val="000000" w:themeColor="text1"/>
          <w:sz w:val="24"/>
          <w:szCs w:val="24"/>
          <w:lang w:eastAsia="en-GB"/>
        </w:rPr>
        <w:t>For queries, please contact </w:t>
      </w:r>
      <w:r w:rsidR="005829A4" w:rsidRPr="00F917CB" w:rsidDel="005829A4">
        <w:rPr>
          <w:rFonts w:ascii="Arial" w:eastAsia="Times New Roman" w:hAnsi="Arial" w:cs="Arial"/>
          <w:color w:val="000000" w:themeColor="text1"/>
          <w:sz w:val="24"/>
          <w:szCs w:val="24"/>
          <w:lang w:eastAsia="en-GB"/>
        </w:rPr>
        <w:t xml:space="preserve"> </w:t>
      </w:r>
      <w:hyperlink r:id="rId37" w:history="1">
        <w:r w:rsidR="005829A4" w:rsidRPr="00F917CB">
          <w:rPr>
            <w:rStyle w:val="Hyperlink"/>
            <w:rFonts w:ascii="Arial" w:eastAsia="Times New Roman" w:hAnsi="Arial" w:cs="Arial"/>
            <w:sz w:val="24"/>
            <w:szCs w:val="24"/>
            <w:lang w:eastAsia="en-GB"/>
          </w:rPr>
          <w:t>GROW-FSR-PP-NOTIFICATIONS@ec.europa.eu</w:t>
        </w:r>
      </w:hyperlink>
      <w:r w:rsidR="005829A4" w:rsidRPr="00F917CB">
        <w:rPr>
          <w:rFonts w:ascii="Arial" w:eastAsia="Times New Roman" w:hAnsi="Arial" w:cs="Arial"/>
          <w:color w:val="C0BAB2"/>
          <w:sz w:val="24"/>
          <w:szCs w:val="24"/>
          <w:lang w:eastAsia="en-GB"/>
        </w:rPr>
        <w:t xml:space="preserve"> </w:t>
      </w:r>
      <w:r w:rsidRPr="00F917CB">
        <w:rPr>
          <w:rFonts w:ascii="Arial" w:eastAsia="Times New Roman" w:hAnsi="Arial" w:cs="Arial"/>
          <w:color w:val="C0BAB2"/>
          <w:sz w:val="24"/>
          <w:szCs w:val="24"/>
          <w:lang w:eastAsia="en-GB"/>
        </w:rPr>
        <w:br/>
      </w:r>
      <w:r w:rsidRPr="00F917CB">
        <w:rPr>
          <w:rFonts w:ascii="Arial" w:eastAsia="Times New Roman" w:hAnsi="Arial" w:cs="Arial"/>
          <w:color w:val="000000" w:themeColor="text1"/>
          <w:sz w:val="24"/>
          <w:szCs w:val="24"/>
          <w:lang w:eastAsia="en-GB"/>
        </w:rPr>
        <w:t>In all your correspondence, please specify the case number and the name of the case.</w:t>
      </w:r>
      <w:r w:rsidRPr="00F917CB">
        <w:rPr>
          <w:rFonts w:ascii="Arial" w:eastAsia="Times New Roman" w:hAnsi="Arial" w:cs="Arial"/>
          <w:color w:val="000000" w:themeColor="text1"/>
          <w:sz w:val="24"/>
          <w:szCs w:val="24"/>
          <w:lang w:eastAsia="en-GB"/>
        </w:rPr>
        <w:br/>
        <w:t> </w:t>
      </w:r>
    </w:p>
    <w:p w14:paraId="7049DA4C" w14:textId="77777777" w:rsidR="009C27E6" w:rsidRPr="00F917CB" w:rsidRDefault="009C27E6" w:rsidP="00913DC4">
      <w:pPr>
        <w:spacing w:before="100" w:beforeAutospacing="1" w:after="100" w:afterAutospacing="1" w:line="240" w:lineRule="auto"/>
        <w:jc w:val="both"/>
        <w:rPr>
          <w:rFonts w:ascii="Arial" w:eastAsia="Times New Roman" w:hAnsi="Arial" w:cs="Arial"/>
          <w:color w:val="000000" w:themeColor="text1"/>
          <w:sz w:val="24"/>
          <w:szCs w:val="24"/>
          <w:lang w:eastAsia="en-GB"/>
        </w:rPr>
      </w:pPr>
      <w:r w:rsidRPr="00F917CB">
        <w:rPr>
          <w:rFonts w:ascii="Arial" w:eastAsia="Times New Roman" w:hAnsi="Arial" w:cs="Arial"/>
          <w:b/>
          <w:bCs/>
          <w:color w:val="000000" w:themeColor="text1"/>
          <w:sz w:val="24"/>
          <w:szCs w:val="24"/>
          <w:lang w:eastAsia="en-GB"/>
        </w:rPr>
        <w:t>Privacy statement</w:t>
      </w:r>
    </w:p>
    <w:p w14:paraId="5C488B8C" w14:textId="201427D3" w:rsidR="009C27E6" w:rsidRPr="00F917CB" w:rsidRDefault="003535CB" w:rsidP="000A6DA2">
      <w:pPr>
        <w:spacing w:after="0" w:afterAutospacing="1" w:line="240" w:lineRule="auto"/>
        <w:jc w:val="both"/>
        <w:rPr>
          <w:rFonts w:ascii="Arial" w:eastAsia="Times New Roman" w:hAnsi="Arial" w:cs="Arial"/>
          <w:color w:val="C0BAB2"/>
          <w:sz w:val="24"/>
          <w:szCs w:val="24"/>
          <w:lang w:eastAsia="en-GB"/>
        </w:rPr>
      </w:pPr>
      <w:hyperlink r:id="rId38" w:history="1">
        <w:r w:rsidR="009C27E6" w:rsidRPr="00F917CB">
          <w:rPr>
            <w:rStyle w:val="Hyperlink"/>
            <w:rFonts w:ascii="Arial" w:hAnsi="Arial" w:cs="Arial"/>
            <w:sz w:val="24"/>
            <w:szCs w:val="24"/>
          </w:rPr>
          <w:t>Privacy statement relating to the application of the Foreign Subsidies Regulation</w:t>
        </w:r>
      </w:hyperlink>
      <w:r w:rsidR="009C27E6" w:rsidRPr="00F917CB">
        <w:rPr>
          <w:rFonts w:ascii="Arial" w:eastAsia="Times New Roman" w:hAnsi="Arial" w:cs="Arial"/>
          <w:color w:val="C0BAB2"/>
          <w:sz w:val="28"/>
          <w:szCs w:val="28"/>
          <w:lang w:eastAsia="en-GB"/>
        </w:rPr>
        <w:br/>
      </w:r>
      <w:r w:rsidR="009C27E6" w:rsidRPr="00F917CB">
        <w:rPr>
          <w:rFonts w:ascii="Arial" w:eastAsia="Times New Roman" w:hAnsi="Arial" w:cs="Arial"/>
          <w:color w:val="C0BAB2"/>
          <w:sz w:val="24"/>
          <w:szCs w:val="24"/>
          <w:lang w:eastAsia="en-GB"/>
        </w:rPr>
        <w:t> </w:t>
      </w:r>
    </w:p>
    <w:p w14:paraId="661E501A" w14:textId="77777777" w:rsidR="009C27E6" w:rsidRPr="00F917CB" w:rsidRDefault="009C27E6" w:rsidP="00913DC4">
      <w:pPr>
        <w:spacing w:before="100" w:beforeAutospacing="1" w:after="100" w:afterAutospacing="1" w:line="240" w:lineRule="auto"/>
        <w:jc w:val="both"/>
        <w:rPr>
          <w:rFonts w:ascii="Arial" w:eastAsia="Times New Roman" w:hAnsi="Arial" w:cs="Arial"/>
          <w:color w:val="000000" w:themeColor="text1"/>
          <w:sz w:val="24"/>
          <w:szCs w:val="24"/>
          <w:lang w:eastAsia="en-GB"/>
        </w:rPr>
      </w:pPr>
      <w:r w:rsidRPr="00F917CB">
        <w:rPr>
          <w:rFonts w:ascii="Arial" w:eastAsia="Times New Roman" w:hAnsi="Arial" w:cs="Arial"/>
          <w:b/>
          <w:bCs/>
          <w:color w:val="000000" w:themeColor="text1"/>
          <w:sz w:val="24"/>
          <w:szCs w:val="24"/>
          <w:lang w:eastAsia="en-GB"/>
        </w:rPr>
        <w:t>Commission holidays</w:t>
      </w:r>
    </w:p>
    <w:p w14:paraId="5B604D51" w14:textId="77777777" w:rsidR="00CA1E1E" w:rsidRPr="00F917CB" w:rsidRDefault="003535CB" w:rsidP="00CA1E1E">
      <w:pPr>
        <w:spacing w:beforeAutospacing="1" w:after="0" w:afterAutospacing="1" w:line="240" w:lineRule="auto"/>
        <w:jc w:val="both"/>
        <w:rPr>
          <w:rStyle w:val="Hyperlink"/>
          <w:rFonts w:ascii="Arial" w:eastAsia="Times New Roman" w:hAnsi="Arial" w:cs="Arial"/>
          <w:color w:val="C0BAB2"/>
          <w:sz w:val="28"/>
          <w:szCs w:val="28"/>
          <w:u w:val="none"/>
          <w:lang w:eastAsia="en-GB"/>
        </w:rPr>
      </w:pPr>
      <w:hyperlink r:id="rId39" w:history="1">
        <w:r w:rsidR="009C27E6" w:rsidRPr="00F917CB">
          <w:rPr>
            <w:rStyle w:val="Hyperlink"/>
            <w:rFonts w:ascii="Arial" w:hAnsi="Arial" w:cs="Arial"/>
            <w:sz w:val="24"/>
            <w:szCs w:val="24"/>
          </w:rPr>
          <w:t>Holidays in 2023 - Official Journal C 201I, 28.05.2021</w:t>
        </w:r>
      </w:hyperlink>
    </w:p>
    <w:p w14:paraId="44E3D141" w14:textId="268A7E43" w:rsidR="00F917CB" w:rsidRPr="0046624C" w:rsidRDefault="003535CB" w:rsidP="00A11E76">
      <w:pPr>
        <w:spacing w:beforeAutospacing="1" w:after="0" w:afterAutospacing="1" w:line="240" w:lineRule="auto"/>
        <w:jc w:val="both"/>
        <w:rPr>
          <w:rFonts w:ascii="Times New Roman" w:hAnsi="Times New Roman" w:cs="Times New Roman"/>
        </w:rPr>
      </w:pPr>
      <w:hyperlink r:id="rId40" w:history="1">
        <w:r w:rsidR="009C27E6" w:rsidRPr="00F917CB">
          <w:rPr>
            <w:rStyle w:val="Hyperlink"/>
            <w:rFonts w:ascii="Arial" w:hAnsi="Arial" w:cs="Arial"/>
            <w:sz w:val="24"/>
            <w:szCs w:val="24"/>
          </w:rPr>
          <w:t>Holidays in 2024 - Official Journal C 440/15, 21.11.2022</w:t>
        </w:r>
      </w:hyperlink>
    </w:p>
    <w:sectPr w:rsidR="00F917CB" w:rsidRPr="0046624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59A9C" w14:textId="77777777" w:rsidR="00E93459" w:rsidRDefault="00E93459" w:rsidP="00D11810">
      <w:pPr>
        <w:spacing w:after="0" w:line="240" w:lineRule="auto"/>
      </w:pPr>
      <w:r>
        <w:separator/>
      </w:r>
    </w:p>
  </w:endnote>
  <w:endnote w:type="continuationSeparator" w:id="0">
    <w:p w14:paraId="3D5F7BBC" w14:textId="77777777" w:rsidR="00E93459" w:rsidRDefault="00E93459" w:rsidP="00D11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6C917" w14:textId="77777777" w:rsidR="00E93459" w:rsidRDefault="00E93459" w:rsidP="00D11810">
      <w:pPr>
        <w:spacing w:after="0" w:line="240" w:lineRule="auto"/>
      </w:pPr>
      <w:r>
        <w:separator/>
      </w:r>
    </w:p>
  </w:footnote>
  <w:footnote w:type="continuationSeparator" w:id="0">
    <w:p w14:paraId="219FE531" w14:textId="77777777" w:rsidR="00E93459" w:rsidRDefault="00E93459" w:rsidP="00D118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86C305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91A01E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DAE6E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21EFDF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932787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1508B1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4ECA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66607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3AE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674A3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C30628"/>
    <w:multiLevelType w:val="multilevel"/>
    <w:tmpl w:val="95542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B10C05"/>
    <w:multiLevelType w:val="multilevel"/>
    <w:tmpl w:val="95542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DD0F3F"/>
    <w:multiLevelType w:val="multilevel"/>
    <w:tmpl w:val="20B8A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0D5273"/>
    <w:multiLevelType w:val="hybridMultilevel"/>
    <w:tmpl w:val="F4F2A7E0"/>
    <w:lvl w:ilvl="0" w:tplc="1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AF80697"/>
    <w:multiLevelType w:val="multilevel"/>
    <w:tmpl w:val="FCE47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457209"/>
    <w:multiLevelType w:val="multilevel"/>
    <w:tmpl w:val="37E25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AB5DAC"/>
    <w:multiLevelType w:val="multilevel"/>
    <w:tmpl w:val="CE4A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0E1479"/>
    <w:multiLevelType w:val="multilevel"/>
    <w:tmpl w:val="1084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FE76AA"/>
    <w:multiLevelType w:val="multilevel"/>
    <w:tmpl w:val="33AA4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8D3223"/>
    <w:multiLevelType w:val="multilevel"/>
    <w:tmpl w:val="46C6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022FFF"/>
    <w:multiLevelType w:val="hybridMultilevel"/>
    <w:tmpl w:val="1C7078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BAD6623"/>
    <w:multiLevelType w:val="multilevel"/>
    <w:tmpl w:val="315E2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4385275">
    <w:abstractNumId w:val="15"/>
  </w:num>
  <w:num w:numId="2" w16cid:durableId="1885557988">
    <w:abstractNumId w:val="21"/>
  </w:num>
  <w:num w:numId="3" w16cid:durableId="131101326">
    <w:abstractNumId w:val="17"/>
  </w:num>
  <w:num w:numId="4" w16cid:durableId="2074040697">
    <w:abstractNumId w:val="12"/>
  </w:num>
  <w:num w:numId="5" w16cid:durableId="1046904033">
    <w:abstractNumId w:val="16"/>
  </w:num>
  <w:num w:numId="6" w16cid:durableId="123279945">
    <w:abstractNumId w:val="18"/>
  </w:num>
  <w:num w:numId="7" w16cid:durableId="286400669">
    <w:abstractNumId w:val="11"/>
  </w:num>
  <w:num w:numId="8" w16cid:durableId="1822039865">
    <w:abstractNumId w:val="19"/>
  </w:num>
  <w:num w:numId="9" w16cid:durableId="31654716">
    <w:abstractNumId w:val="14"/>
  </w:num>
  <w:num w:numId="10" w16cid:durableId="1803503406">
    <w:abstractNumId w:val="9"/>
  </w:num>
  <w:num w:numId="11" w16cid:durableId="1930314017">
    <w:abstractNumId w:val="7"/>
  </w:num>
  <w:num w:numId="12" w16cid:durableId="49547660">
    <w:abstractNumId w:val="6"/>
  </w:num>
  <w:num w:numId="13" w16cid:durableId="1951350066">
    <w:abstractNumId w:val="5"/>
  </w:num>
  <w:num w:numId="14" w16cid:durableId="96172912">
    <w:abstractNumId w:val="4"/>
  </w:num>
  <w:num w:numId="15" w16cid:durableId="520433349">
    <w:abstractNumId w:val="8"/>
  </w:num>
  <w:num w:numId="16" w16cid:durableId="288707571">
    <w:abstractNumId w:val="3"/>
  </w:num>
  <w:num w:numId="17" w16cid:durableId="851720474">
    <w:abstractNumId w:val="2"/>
  </w:num>
  <w:num w:numId="18" w16cid:durableId="1239636450">
    <w:abstractNumId w:val="1"/>
  </w:num>
  <w:num w:numId="19" w16cid:durableId="815950716">
    <w:abstractNumId w:val="0"/>
  </w:num>
  <w:num w:numId="20" w16cid:durableId="798231288">
    <w:abstractNumId w:val="10"/>
  </w:num>
  <w:num w:numId="21" w16cid:durableId="2026132415">
    <w:abstractNumId w:val="13"/>
  </w:num>
  <w:num w:numId="22" w16cid:durableId="47888971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9C27E6"/>
    <w:rsid w:val="000010D6"/>
    <w:rsid w:val="00005C91"/>
    <w:rsid w:val="00015F21"/>
    <w:rsid w:val="00052B7B"/>
    <w:rsid w:val="00072A0D"/>
    <w:rsid w:val="000A6DA2"/>
    <w:rsid w:val="000B2E7E"/>
    <w:rsid w:val="000E6521"/>
    <w:rsid w:val="00132BC5"/>
    <w:rsid w:val="00176E7F"/>
    <w:rsid w:val="001840CB"/>
    <w:rsid w:val="00191882"/>
    <w:rsid w:val="001B5B8F"/>
    <w:rsid w:val="00203A0B"/>
    <w:rsid w:val="00203A11"/>
    <w:rsid w:val="00217DA9"/>
    <w:rsid w:val="00235487"/>
    <w:rsid w:val="002428F8"/>
    <w:rsid w:val="00247002"/>
    <w:rsid w:val="0025408B"/>
    <w:rsid w:val="0027767E"/>
    <w:rsid w:val="00283B65"/>
    <w:rsid w:val="00285420"/>
    <w:rsid w:val="002D6893"/>
    <w:rsid w:val="002E1052"/>
    <w:rsid w:val="002E1776"/>
    <w:rsid w:val="002F0E6A"/>
    <w:rsid w:val="002F167B"/>
    <w:rsid w:val="00311A9C"/>
    <w:rsid w:val="003125D2"/>
    <w:rsid w:val="003278D0"/>
    <w:rsid w:val="00340432"/>
    <w:rsid w:val="003535CB"/>
    <w:rsid w:val="003B47BD"/>
    <w:rsid w:val="003B5BAE"/>
    <w:rsid w:val="003B68E9"/>
    <w:rsid w:val="003C53C4"/>
    <w:rsid w:val="003F2305"/>
    <w:rsid w:val="003F3063"/>
    <w:rsid w:val="0041410F"/>
    <w:rsid w:val="00421E3D"/>
    <w:rsid w:val="00446FCF"/>
    <w:rsid w:val="004509E4"/>
    <w:rsid w:val="00451870"/>
    <w:rsid w:val="0046158B"/>
    <w:rsid w:val="004618AE"/>
    <w:rsid w:val="0046624C"/>
    <w:rsid w:val="004B3AF2"/>
    <w:rsid w:val="004B551B"/>
    <w:rsid w:val="00511F2C"/>
    <w:rsid w:val="0051680F"/>
    <w:rsid w:val="005239E2"/>
    <w:rsid w:val="0053011C"/>
    <w:rsid w:val="00542E77"/>
    <w:rsid w:val="0054318E"/>
    <w:rsid w:val="00552576"/>
    <w:rsid w:val="005554A1"/>
    <w:rsid w:val="00562645"/>
    <w:rsid w:val="005755F2"/>
    <w:rsid w:val="00577A1D"/>
    <w:rsid w:val="005829A4"/>
    <w:rsid w:val="00584895"/>
    <w:rsid w:val="005A2023"/>
    <w:rsid w:val="005A222E"/>
    <w:rsid w:val="005A33CF"/>
    <w:rsid w:val="005A5C44"/>
    <w:rsid w:val="005E0EB5"/>
    <w:rsid w:val="00620E68"/>
    <w:rsid w:val="0064355B"/>
    <w:rsid w:val="00665EBA"/>
    <w:rsid w:val="006842C3"/>
    <w:rsid w:val="006B0D71"/>
    <w:rsid w:val="006B0EE7"/>
    <w:rsid w:val="006B6B1E"/>
    <w:rsid w:val="006D03F9"/>
    <w:rsid w:val="006F6DC6"/>
    <w:rsid w:val="00716E14"/>
    <w:rsid w:val="00740CC9"/>
    <w:rsid w:val="00740F5E"/>
    <w:rsid w:val="00742753"/>
    <w:rsid w:val="00762579"/>
    <w:rsid w:val="00763051"/>
    <w:rsid w:val="00771718"/>
    <w:rsid w:val="00797486"/>
    <w:rsid w:val="007B0211"/>
    <w:rsid w:val="007D5E28"/>
    <w:rsid w:val="007F52F3"/>
    <w:rsid w:val="00810422"/>
    <w:rsid w:val="00821B50"/>
    <w:rsid w:val="00831A33"/>
    <w:rsid w:val="0084444C"/>
    <w:rsid w:val="00846E32"/>
    <w:rsid w:val="00851B23"/>
    <w:rsid w:val="008751C7"/>
    <w:rsid w:val="0089212B"/>
    <w:rsid w:val="008C1B02"/>
    <w:rsid w:val="008E0517"/>
    <w:rsid w:val="008E3FAF"/>
    <w:rsid w:val="00901AD4"/>
    <w:rsid w:val="00907B64"/>
    <w:rsid w:val="00913DC4"/>
    <w:rsid w:val="00933D75"/>
    <w:rsid w:val="00942A40"/>
    <w:rsid w:val="00952E57"/>
    <w:rsid w:val="0098088B"/>
    <w:rsid w:val="00982BC8"/>
    <w:rsid w:val="0098775D"/>
    <w:rsid w:val="009A5205"/>
    <w:rsid w:val="009B05BB"/>
    <w:rsid w:val="009B1C87"/>
    <w:rsid w:val="009B1FBE"/>
    <w:rsid w:val="009C27E6"/>
    <w:rsid w:val="009F0E03"/>
    <w:rsid w:val="00A07597"/>
    <w:rsid w:val="00A11E76"/>
    <w:rsid w:val="00A44864"/>
    <w:rsid w:val="00A7330F"/>
    <w:rsid w:val="00A864E7"/>
    <w:rsid w:val="00AB1179"/>
    <w:rsid w:val="00AE15B0"/>
    <w:rsid w:val="00AF0EC8"/>
    <w:rsid w:val="00AF7ABC"/>
    <w:rsid w:val="00B340B0"/>
    <w:rsid w:val="00B42DD1"/>
    <w:rsid w:val="00B45731"/>
    <w:rsid w:val="00B6634E"/>
    <w:rsid w:val="00B83B7F"/>
    <w:rsid w:val="00B86116"/>
    <w:rsid w:val="00B866F7"/>
    <w:rsid w:val="00BA28F2"/>
    <w:rsid w:val="00BA6B1C"/>
    <w:rsid w:val="00BB08E5"/>
    <w:rsid w:val="00BB0F9C"/>
    <w:rsid w:val="00BB71F6"/>
    <w:rsid w:val="00BC378F"/>
    <w:rsid w:val="00BD2F4C"/>
    <w:rsid w:val="00C6749F"/>
    <w:rsid w:val="00C7074A"/>
    <w:rsid w:val="00C7145D"/>
    <w:rsid w:val="00CA1E1E"/>
    <w:rsid w:val="00CB4404"/>
    <w:rsid w:val="00CB4709"/>
    <w:rsid w:val="00CD5C29"/>
    <w:rsid w:val="00CE3CD4"/>
    <w:rsid w:val="00CF01E4"/>
    <w:rsid w:val="00CF1C7C"/>
    <w:rsid w:val="00CF78BA"/>
    <w:rsid w:val="00D05547"/>
    <w:rsid w:val="00D11810"/>
    <w:rsid w:val="00D13711"/>
    <w:rsid w:val="00D252EA"/>
    <w:rsid w:val="00D31882"/>
    <w:rsid w:val="00D34703"/>
    <w:rsid w:val="00D35897"/>
    <w:rsid w:val="00D36EA9"/>
    <w:rsid w:val="00D428A7"/>
    <w:rsid w:val="00DA59A5"/>
    <w:rsid w:val="00DB1774"/>
    <w:rsid w:val="00DE124A"/>
    <w:rsid w:val="00DE3BD7"/>
    <w:rsid w:val="00E70411"/>
    <w:rsid w:val="00E82642"/>
    <w:rsid w:val="00E85CF3"/>
    <w:rsid w:val="00E93459"/>
    <w:rsid w:val="00EC73A2"/>
    <w:rsid w:val="00ED3E34"/>
    <w:rsid w:val="00EF1C3A"/>
    <w:rsid w:val="00EF6F95"/>
    <w:rsid w:val="00EF7477"/>
    <w:rsid w:val="00F30ED7"/>
    <w:rsid w:val="00F54255"/>
    <w:rsid w:val="00F54700"/>
    <w:rsid w:val="00F55FD7"/>
    <w:rsid w:val="00F73A14"/>
    <w:rsid w:val="00F86C59"/>
    <w:rsid w:val="00F917CB"/>
    <w:rsid w:val="00FC48FB"/>
    <w:rsid w:val="00FC5BBF"/>
    <w:rsid w:val="00FD5C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269240F"/>
  <w15:chartTrackingRefBased/>
  <w15:docId w15:val="{E9D6D4BA-0A9F-425F-A3AF-F79334520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C27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9C27E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AB117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B117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B1179"/>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B1179"/>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B1179"/>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B117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B117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27E6"/>
    <w:rPr>
      <w:rFonts w:ascii="Times New Roman" w:eastAsia="Times New Roman" w:hAnsi="Times New Roman" w:cs="Times New Roman"/>
      <w:b/>
      <w:bCs/>
      <w:kern w:val="36"/>
      <w:sz w:val="48"/>
      <w:szCs w:val="48"/>
      <w:lang w:val="en-GB" w:eastAsia="en-GB"/>
    </w:rPr>
  </w:style>
  <w:style w:type="character" w:customStyle="1" w:styleId="Heading2Char">
    <w:name w:val="Heading 2 Char"/>
    <w:basedOn w:val="DefaultParagraphFont"/>
    <w:link w:val="Heading2"/>
    <w:uiPriority w:val="9"/>
    <w:rsid w:val="009C27E6"/>
    <w:rPr>
      <w:rFonts w:ascii="Times New Roman" w:eastAsia="Times New Roman" w:hAnsi="Times New Roman" w:cs="Times New Roman"/>
      <w:b/>
      <w:bCs/>
      <w:sz w:val="36"/>
      <w:szCs w:val="36"/>
      <w:lang w:val="en-GB" w:eastAsia="en-GB"/>
    </w:rPr>
  </w:style>
  <w:style w:type="paragraph" w:styleId="NormalWeb">
    <w:name w:val="Normal (Web)"/>
    <w:basedOn w:val="Normal"/>
    <w:uiPriority w:val="99"/>
    <w:semiHidden/>
    <w:unhideWhenUsed/>
    <w:rsid w:val="009C27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C27E6"/>
    <w:rPr>
      <w:color w:val="0000FF"/>
      <w:u w:val="single"/>
      <w:lang w:val="en-GB"/>
    </w:rPr>
  </w:style>
  <w:style w:type="character" w:styleId="Emphasis">
    <w:name w:val="Emphasis"/>
    <w:basedOn w:val="DefaultParagraphFont"/>
    <w:uiPriority w:val="20"/>
    <w:qFormat/>
    <w:rsid w:val="009C27E6"/>
    <w:rPr>
      <w:i/>
      <w:iCs/>
      <w:lang w:val="en-GB"/>
    </w:rPr>
  </w:style>
  <w:style w:type="paragraph" w:customStyle="1" w:styleId="ecl-inpage-navigationitem">
    <w:name w:val="ecl-inpage-navigation__item"/>
    <w:basedOn w:val="Normal"/>
    <w:rsid w:val="009C27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C27E6"/>
    <w:rPr>
      <w:b/>
      <w:bCs/>
      <w:lang w:val="en-GB"/>
    </w:rPr>
  </w:style>
  <w:style w:type="paragraph" w:styleId="Revision">
    <w:name w:val="Revision"/>
    <w:hidden/>
    <w:uiPriority w:val="99"/>
    <w:semiHidden/>
    <w:rsid w:val="009C27E6"/>
    <w:pPr>
      <w:spacing w:after="0" w:line="240" w:lineRule="auto"/>
    </w:pPr>
  </w:style>
  <w:style w:type="character" w:styleId="CommentReference">
    <w:name w:val="annotation reference"/>
    <w:basedOn w:val="DefaultParagraphFont"/>
    <w:uiPriority w:val="99"/>
    <w:semiHidden/>
    <w:unhideWhenUsed/>
    <w:rsid w:val="009C27E6"/>
    <w:rPr>
      <w:sz w:val="16"/>
      <w:szCs w:val="16"/>
      <w:lang w:val="en-GB"/>
    </w:rPr>
  </w:style>
  <w:style w:type="paragraph" w:styleId="CommentText">
    <w:name w:val="annotation text"/>
    <w:basedOn w:val="Normal"/>
    <w:link w:val="CommentTextChar"/>
    <w:uiPriority w:val="99"/>
    <w:unhideWhenUsed/>
    <w:rsid w:val="009C27E6"/>
    <w:pPr>
      <w:spacing w:line="240" w:lineRule="auto"/>
    </w:pPr>
    <w:rPr>
      <w:sz w:val="20"/>
      <w:szCs w:val="20"/>
    </w:rPr>
  </w:style>
  <w:style w:type="character" w:customStyle="1" w:styleId="CommentTextChar">
    <w:name w:val="Comment Text Char"/>
    <w:basedOn w:val="DefaultParagraphFont"/>
    <w:link w:val="CommentText"/>
    <w:uiPriority w:val="99"/>
    <w:rsid w:val="009C27E6"/>
    <w:rPr>
      <w:sz w:val="20"/>
      <w:szCs w:val="20"/>
      <w:lang w:val="en-GB"/>
    </w:rPr>
  </w:style>
  <w:style w:type="paragraph" w:styleId="CommentSubject">
    <w:name w:val="annotation subject"/>
    <w:basedOn w:val="CommentText"/>
    <w:next w:val="CommentText"/>
    <w:link w:val="CommentSubjectChar"/>
    <w:uiPriority w:val="99"/>
    <w:semiHidden/>
    <w:unhideWhenUsed/>
    <w:rsid w:val="009C27E6"/>
    <w:rPr>
      <w:b/>
      <w:bCs/>
    </w:rPr>
  </w:style>
  <w:style w:type="character" w:customStyle="1" w:styleId="CommentSubjectChar">
    <w:name w:val="Comment Subject Char"/>
    <w:basedOn w:val="CommentTextChar"/>
    <w:link w:val="CommentSubject"/>
    <w:uiPriority w:val="99"/>
    <w:semiHidden/>
    <w:rsid w:val="009C27E6"/>
    <w:rPr>
      <w:b/>
      <w:bCs/>
      <w:sz w:val="20"/>
      <w:szCs w:val="20"/>
      <w:lang w:val="en-GB"/>
    </w:rPr>
  </w:style>
  <w:style w:type="paragraph" w:styleId="BalloonText">
    <w:name w:val="Balloon Text"/>
    <w:basedOn w:val="Normal"/>
    <w:link w:val="BalloonTextChar"/>
    <w:uiPriority w:val="99"/>
    <w:semiHidden/>
    <w:unhideWhenUsed/>
    <w:rsid w:val="00AB11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1179"/>
    <w:rPr>
      <w:rFonts w:ascii="Segoe UI" w:hAnsi="Segoe UI" w:cs="Segoe UI"/>
      <w:sz w:val="18"/>
      <w:szCs w:val="18"/>
      <w:lang w:val="en-GB"/>
    </w:rPr>
  </w:style>
  <w:style w:type="paragraph" w:styleId="Bibliography">
    <w:name w:val="Bibliography"/>
    <w:basedOn w:val="Normal"/>
    <w:next w:val="Normal"/>
    <w:uiPriority w:val="37"/>
    <w:semiHidden/>
    <w:unhideWhenUsed/>
    <w:rsid w:val="00AB1179"/>
  </w:style>
  <w:style w:type="paragraph" w:styleId="BlockText">
    <w:name w:val="Block Text"/>
    <w:basedOn w:val="Normal"/>
    <w:uiPriority w:val="99"/>
    <w:semiHidden/>
    <w:unhideWhenUsed/>
    <w:rsid w:val="00AB117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AB1179"/>
    <w:pPr>
      <w:spacing w:after="120"/>
    </w:pPr>
  </w:style>
  <w:style w:type="character" w:customStyle="1" w:styleId="BodyTextChar">
    <w:name w:val="Body Text Char"/>
    <w:basedOn w:val="DefaultParagraphFont"/>
    <w:link w:val="BodyText"/>
    <w:uiPriority w:val="99"/>
    <w:semiHidden/>
    <w:rsid w:val="00AB1179"/>
    <w:rPr>
      <w:lang w:val="en-GB"/>
    </w:rPr>
  </w:style>
  <w:style w:type="paragraph" w:styleId="BodyText2">
    <w:name w:val="Body Text 2"/>
    <w:basedOn w:val="Normal"/>
    <w:link w:val="BodyText2Char"/>
    <w:uiPriority w:val="99"/>
    <w:semiHidden/>
    <w:unhideWhenUsed/>
    <w:rsid w:val="00AB1179"/>
    <w:pPr>
      <w:spacing w:after="120" w:line="480" w:lineRule="auto"/>
    </w:pPr>
  </w:style>
  <w:style w:type="character" w:customStyle="1" w:styleId="BodyText2Char">
    <w:name w:val="Body Text 2 Char"/>
    <w:basedOn w:val="DefaultParagraphFont"/>
    <w:link w:val="BodyText2"/>
    <w:uiPriority w:val="99"/>
    <w:semiHidden/>
    <w:rsid w:val="00AB1179"/>
    <w:rPr>
      <w:lang w:val="en-GB"/>
    </w:rPr>
  </w:style>
  <w:style w:type="paragraph" w:styleId="BodyText3">
    <w:name w:val="Body Text 3"/>
    <w:basedOn w:val="Normal"/>
    <w:link w:val="BodyText3Char"/>
    <w:uiPriority w:val="99"/>
    <w:semiHidden/>
    <w:unhideWhenUsed/>
    <w:rsid w:val="00AB1179"/>
    <w:pPr>
      <w:spacing w:after="120"/>
    </w:pPr>
    <w:rPr>
      <w:sz w:val="16"/>
      <w:szCs w:val="16"/>
    </w:rPr>
  </w:style>
  <w:style w:type="character" w:customStyle="1" w:styleId="BodyText3Char">
    <w:name w:val="Body Text 3 Char"/>
    <w:basedOn w:val="DefaultParagraphFont"/>
    <w:link w:val="BodyText3"/>
    <w:uiPriority w:val="99"/>
    <w:semiHidden/>
    <w:rsid w:val="00AB1179"/>
    <w:rPr>
      <w:sz w:val="16"/>
      <w:szCs w:val="16"/>
      <w:lang w:val="en-GB"/>
    </w:rPr>
  </w:style>
  <w:style w:type="paragraph" w:styleId="BodyTextFirstIndent">
    <w:name w:val="Body Text First Indent"/>
    <w:basedOn w:val="BodyText"/>
    <w:link w:val="BodyTextFirstIndentChar"/>
    <w:uiPriority w:val="99"/>
    <w:semiHidden/>
    <w:unhideWhenUsed/>
    <w:rsid w:val="00AB1179"/>
    <w:pPr>
      <w:spacing w:after="160"/>
      <w:ind w:firstLine="360"/>
    </w:pPr>
  </w:style>
  <w:style w:type="character" w:customStyle="1" w:styleId="BodyTextFirstIndentChar">
    <w:name w:val="Body Text First Indent Char"/>
    <w:basedOn w:val="BodyTextChar"/>
    <w:link w:val="BodyTextFirstIndent"/>
    <w:uiPriority w:val="99"/>
    <w:semiHidden/>
    <w:rsid w:val="00AB1179"/>
    <w:rPr>
      <w:lang w:val="en-GB"/>
    </w:rPr>
  </w:style>
  <w:style w:type="paragraph" w:styleId="BodyTextIndent">
    <w:name w:val="Body Text Indent"/>
    <w:basedOn w:val="Normal"/>
    <w:link w:val="BodyTextIndentChar"/>
    <w:uiPriority w:val="99"/>
    <w:semiHidden/>
    <w:unhideWhenUsed/>
    <w:rsid w:val="00AB1179"/>
    <w:pPr>
      <w:spacing w:after="120"/>
      <w:ind w:left="283"/>
    </w:pPr>
  </w:style>
  <w:style w:type="character" w:customStyle="1" w:styleId="BodyTextIndentChar">
    <w:name w:val="Body Text Indent Char"/>
    <w:basedOn w:val="DefaultParagraphFont"/>
    <w:link w:val="BodyTextIndent"/>
    <w:uiPriority w:val="99"/>
    <w:semiHidden/>
    <w:rsid w:val="00AB1179"/>
    <w:rPr>
      <w:lang w:val="en-GB"/>
    </w:rPr>
  </w:style>
  <w:style w:type="paragraph" w:styleId="BodyTextFirstIndent2">
    <w:name w:val="Body Text First Indent 2"/>
    <w:basedOn w:val="BodyTextIndent"/>
    <w:link w:val="BodyTextFirstIndent2Char"/>
    <w:uiPriority w:val="99"/>
    <w:semiHidden/>
    <w:unhideWhenUsed/>
    <w:rsid w:val="00AB117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AB1179"/>
    <w:rPr>
      <w:lang w:val="en-GB"/>
    </w:rPr>
  </w:style>
  <w:style w:type="paragraph" w:styleId="BodyTextIndent2">
    <w:name w:val="Body Text Indent 2"/>
    <w:basedOn w:val="Normal"/>
    <w:link w:val="BodyTextIndent2Char"/>
    <w:uiPriority w:val="99"/>
    <w:semiHidden/>
    <w:unhideWhenUsed/>
    <w:rsid w:val="00AB1179"/>
    <w:pPr>
      <w:spacing w:after="120" w:line="480" w:lineRule="auto"/>
      <w:ind w:left="283"/>
    </w:pPr>
  </w:style>
  <w:style w:type="character" w:customStyle="1" w:styleId="BodyTextIndent2Char">
    <w:name w:val="Body Text Indent 2 Char"/>
    <w:basedOn w:val="DefaultParagraphFont"/>
    <w:link w:val="BodyTextIndent2"/>
    <w:uiPriority w:val="99"/>
    <w:semiHidden/>
    <w:rsid w:val="00AB1179"/>
    <w:rPr>
      <w:lang w:val="en-GB"/>
    </w:rPr>
  </w:style>
  <w:style w:type="paragraph" w:styleId="BodyTextIndent3">
    <w:name w:val="Body Text Indent 3"/>
    <w:basedOn w:val="Normal"/>
    <w:link w:val="BodyTextIndent3Char"/>
    <w:uiPriority w:val="99"/>
    <w:semiHidden/>
    <w:unhideWhenUsed/>
    <w:rsid w:val="00AB117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B1179"/>
    <w:rPr>
      <w:sz w:val="16"/>
      <w:szCs w:val="16"/>
      <w:lang w:val="en-GB"/>
    </w:rPr>
  </w:style>
  <w:style w:type="character" w:styleId="BookTitle">
    <w:name w:val="Book Title"/>
    <w:basedOn w:val="DefaultParagraphFont"/>
    <w:uiPriority w:val="33"/>
    <w:qFormat/>
    <w:rsid w:val="00AB1179"/>
    <w:rPr>
      <w:b/>
      <w:bCs/>
      <w:i/>
      <w:iCs/>
      <w:spacing w:val="5"/>
      <w:lang w:val="en-GB"/>
    </w:rPr>
  </w:style>
  <w:style w:type="paragraph" w:styleId="Caption">
    <w:name w:val="caption"/>
    <w:basedOn w:val="Normal"/>
    <w:next w:val="Normal"/>
    <w:uiPriority w:val="35"/>
    <w:semiHidden/>
    <w:unhideWhenUsed/>
    <w:qFormat/>
    <w:rsid w:val="00AB1179"/>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AB1179"/>
    <w:pPr>
      <w:spacing w:after="0" w:line="240" w:lineRule="auto"/>
      <w:ind w:left="4252"/>
    </w:pPr>
  </w:style>
  <w:style w:type="character" w:customStyle="1" w:styleId="ClosingChar">
    <w:name w:val="Closing Char"/>
    <w:basedOn w:val="DefaultParagraphFont"/>
    <w:link w:val="Closing"/>
    <w:uiPriority w:val="99"/>
    <w:semiHidden/>
    <w:rsid w:val="00AB1179"/>
    <w:rPr>
      <w:lang w:val="en-GB"/>
    </w:rPr>
  </w:style>
  <w:style w:type="paragraph" w:styleId="Date">
    <w:name w:val="Date"/>
    <w:basedOn w:val="Normal"/>
    <w:next w:val="Normal"/>
    <w:link w:val="DateChar"/>
    <w:uiPriority w:val="99"/>
    <w:semiHidden/>
    <w:unhideWhenUsed/>
    <w:rsid w:val="00AB1179"/>
  </w:style>
  <w:style w:type="character" w:customStyle="1" w:styleId="DateChar">
    <w:name w:val="Date Char"/>
    <w:basedOn w:val="DefaultParagraphFont"/>
    <w:link w:val="Date"/>
    <w:uiPriority w:val="99"/>
    <w:semiHidden/>
    <w:rsid w:val="00AB1179"/>
    <w:rPr>
      <w:lang w:val="en-GB"/>
    </w:rPr>
  </w:style>
  <w:style w:type="paragraph" w:styleId="DocumentMap">
    <w:name w:val="Document Map"/>
    <w:basedOn w:val="Normal"/>
    <w:link w:val="DocumentMapChar"/>
    <w:uiPriority w:val="99"/>
    <w:semiHidden/>
    <w:unhideWhenUsed/>
    <w:rsid w:val="00AB1179"/>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B1179"/>
    <w:rPr>
      <w:rFonts w:ascii="Segoe UI" w:hAnsi="Segoe UI" w:cs="Segoe UI"/>
      <w:sz w:val="16"/>
      <w:szCs w:val="16"/>
      <w:lang w:val="en-GB"/>
    </w:rPr>
  </w:style>
  <w:style w:type="paragraph" w:styleId="E-mailSignature">
    <w:name w:val="E-mail Signature"/>
    <w:basedOn w:val="Normal"/>
    <w:link w:val="E-mailSignatureChar"/>
    <w:uiPriority w:val="99"/>
    <w:semiHidden/>
    <w:unhideWhenUsed/>
    <w:rsid w:val="00AB1179"/>
    <w:pPr>
      <w:spacing w:after="0" w:line="240" w:lineRule="auto"/>
    </w:pPr>
  </w:style>
  <w:style w:type="character" w:customStyle="1" w:styleId="E-mailSignatureChar">
    <w:name w:val="E-mail Signature Char"/>
    <w:basedOn w:val="DefaultParagraphFont"/>
    <w:link w:val="E-mailSignature"/>
    <w:uiPriority w:val="99"/>
    <w:semiHidden/>
    <w:rsid w:val="00AB1179"/>
    <w:rPr>
      <w:lang w:val="en-GB"/>
    </w:rPr>
  </w:style>
  <w:style w:type="character" w:styleId="EndnoteReference">
    <w:name w:val="endnote reference"/>
    <w:basedOn w:val="DefaultParagraphFont"/>
    <w:uiPriority w:val="99"/>
    <w:semiHidden/>
    <w:unhideWhenUsed/>
    <w:rsid w:val="00AB1179"/>
    <w:rPr>
      <w:vertAlign w:val="superscript"/>
      <w:lang w:val="en-GB"/>
    </w:rPr>
  </w:style>
  <w:style w:type="paragraph" w:styleId="EndnoteText">
    <w:name w:val="endnote text"/>
    <w:basedOn w:val="Normal"/>
    <w:link w:val="EndnoteTextChar"/>
    <w:uiPriority w:val="99"/>
    <w:semiHidden/>
    <w:unhideWhenUsed/>
    <w:rsid w:val="00AB117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B1179"/>
    <w:rPr>
      <w:sz w:val="20"/>
      <w:szCs w:val="20"/>
      <w:lang w:val="en-GB"/>
    </w:rPr>
  </w:style>
  <w:style w:type="paragraph" w:styleId="EnvelopeAddress">
    <w:name w:val="envelope address"/>
    <w:basedOn w:val="Normal"/>
    <w:uiPriority w:val="99"/>
    <w:semiHidden/>
    <w:unhideWhenUsed/>
    <w:rsid w:val="00AB117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B1179"/>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AB1179"/>
    <w:rPr>
      <w:color w:val="954F72" w:themeColor="followedHyperlink"/>
      <w:u w:val="single"/>
      <w:lang w:val="en-GB"/>
    </w:rPr>
  </w:style>
  <w:style w:type="paragraph" w:styleId="Footer">
    <w:name w:val="footer"/>
    <w:basedOn w:val="Normal"/>
    <w:link w:val="FooterChar"/>
    <w:uiPriority w:val="99"/>
    <w:semiHidden/>
    <w:unhideWhenUsed/>
    <w:rsid w:val="00AB117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B1179"/>
    <w:rPr>
      <w:lang w:val="en-GB"/>
    </w:rPr>
  </w:style>
  <w:style w:type="character" w:styleId="FootnoteReference">
    <w:name w:val="footnote reference"/>
    <w:basedOn w:val="DefaultParagraphFont"/>
    <w:uiPriority w:val="99"/>
    <w:semiHidden/>
    <w:unhideWhenUsed/>
    <w:rsid w:val="00AB1179"/>
    <w:rPr>
      <w:vertAlign w:val="superscript"/>
      <w:lang w:val="en-GB"/>
    </w:rPr>
  </w:style>
  <w:style w:type="paragraph" w:styleId="FootnoteText">
    <w:name w:val="footnote text"/>
    <w:basedOn w:val="Normal"/>
    <w:link w:val="FootnoteTextChar"/>
    <w:uiPriority w:val="99"/>
    <w:semiHidden/>
    <w:unhideWhenUsed/>
    <w:rsid w:val="00AB11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1179"/>
    <w:rPr>
      <w:sz w:val="20"/>
      <w:szCs w:val="20"/>
      <w:lang w:val="en-GB"/>
    </w:rPr>
  </w:style>
  <w:style w:type="character" w:styleId="Hashtag">
    <w:name w:val="Hashtag"/>
    <w:basedOn w:val="DefaultParagraphFont"/>
    <w:uiPriority w:val="99"/>
    <w:semiHidden/>
    <w:unhideWhenUsed/>
    <w:rsid w:val="00AB1179"/>
    <w:rPr>
      <w:color w:val="2B579A"/>
      <w:shd w:val="clear" w:color="auto" w:fill="E1DFDD"/>
      <w:lang w:val="en-GB"/>
    </w:rPr>
  </w:style>
  <w:style w:type="paragraph" w:styleId="Header">
    <w:name w:val="header"/>
    <w:basedOn w:val="Normal"/>
    <w:link w:val="HeaderChar"/>
    <w:uiPriority w:val="99"/>
    <w:semiHidden/>
    <w:unhideWhenUsed/>
    <w:rsid w:val="00AB117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B1179"/>
    <w:rPr>
      <w:lang w:val="en-GB"/>
    </w:rPr>
  </w:style>
  <w:style w:type="character" w:customStyle="1" w:styleId="Heading3Char">
    <w:name w:val="Heading 3 Char"/>
    <w:basedOn w:val="DefaultParagraphFont"/>
    <w:link w:val="Heading3"/>
    <w:uiPriority w:val="9"/>
    <w:semiHidden/>
    <w:rsid w:val="00AB1179"/>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semiHidden/>
    <w:rsid w:val="00AB1179"/>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AB1179"/>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AB1179"/>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AB1179"/>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AB1179"/>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AB1179"/>
    <w:rPr>
      <w:rFonts w:asciiTheme="majorHAnsi" w:eastAsiaTheme="majorEastAsia" w:hAnsiTheme="majorHAnsi" w:cstheme="majorBidi"/>
      <w:i/>
      <w:iCs/>
      <w:color w:val="272727" w:themeColor="text1" w:themeTint="D8"/>
      <w:sz w:val="21"/>
      <w:szCs w:val="21"/>
      <w:lang w:val="en-GB"/>
    </w:rPr>
  </w:style>
  <w:style w:type="character" w:styleId="HTMLAcronym">
    <w:name w:val="HTML Acronym"/>
    <w:basedOn w:val="DefaultParagraphFont"/>
    <w:uiPriority w:val="99"/>
    <w:semiHidden/>
    <w:unhideWhenUsed/>
    <w:rsid w:val="00AB1179"/>
    <w:rPr>
      <w:lang w:val="en-GB"/>
    </w:rPr>
  </w:style>
  <w:style w:type="paragraph" w:styleId="HTMLAddress">
    <w:name w:val="HTML Address"/>
    <w:basedOn w:val="Normal"/>
    <w:link w:val="HTMLAddressChar"/>
    <w:uiPriority w:val="99"/>
    <w:semiHidden/>
    <w:unhideWhenUsed/>
    <w:rsid w:val="00AB1179"/>
    <w:pPr>
      <w:spacing w:after="0" w:line="240" w:lineRule="auto"/>
    </w:pPr>
    <w:rPr>
      <w:i/>
      <w:iCs/>
    </w:rPr>
  </w:style>
  <w:style w:type="character" w:customStyle="1" w:styleId="HTMLAddressChar">
    <w:name w:val="HTML Address Char"/>
    <w:basedOn w:val="DefaultParagraphFont"/>
    <w:link w:val="HTMLAddress"/>
    <w:uiPriority w:val="99"/>
    <w:semiHidden/>
    <w:rsid w:val="00AB1179"/>
    <w:rPr>
      <w:i/>
      <w:iCs/>
      <w:lang w:val="en-GB"/>
    </w:rPr>
  </w:style>
  <w:style w:type="character" w:styleId="HTMLCite">
    <w:name w:val="HTML Cite"/>
    <w:basedOn w:val="DefaultParagraphFont"/>
    <w:uiPriority w:val="99"/>
    <w:semiHidden/>
    <w:unhideWhenUsed/>
    <w:rsid w:val="00AB1179"/>
    <w:rPr>
      <w:i/>
      <w:iCs/>
      <w:lang w:val="en-GB"/>
    </w:rPr>
  </w:style>
  <w:style w:type="character" w:styleId="HTMLCode">
    <w:name w:val="HTML Code"/>
    <w:basedOn w:val="DefaultParagraphFont"/>
    <w:uiPriority w:val="99"/>
    <w:semiHidden/>
    <w:unhideWhenUsed/>
    <w:rsid w:val="00AB1179"/>
    <w:rPr>
      <w:rFonts w:ascii="Consolas" w:hAnsi="Consolas"/>
      <w:sz w:val="20"/>
      <w:szCs w:val="20"/>
      <w:lang w:val="en-GB"/>
    </w:rPr>
  </w:style>
  <w:style w:type="character" w:styleId="HTMLDefinition">
    <w:name w:val="HTML Definition"/>
    <w:basedOn w:val="DefaultParagraphFont"/>
    <w:uiPriority w:val="99"/>
    <w:semiHidden/>
    <w:unhideWhenUsed/>
    <w:rsid w:val="00AB1179"/>
    <w:rPr>
      <w:i/>
      <w:iCs/>
      <w:lang w:val="en-GB"/>
    </w:rPr>
  </w:style>
  <w:style w:type="character" w:styleId="HTMLKeyboard">
    <w:name w:val="HTML Keyboard"/>
    <w:basedOn w:val="DefaultParagraphFont"/>
    <w:uiPriority w:val="99"/>
    <w:semiHidden/>
    <w:unhideWhenUsed/>
    <w:rsid w:val="00AB1179"/>
    <w:rPr>
      <w:rFonts w:ascii="Consolas" w:hAnsi="Consolas"/>
      <w:sz w:val="20"/>
      <w:szCs w:val="20"/>
      <w:lang w:val="en-GB"/>
    </w:rPr>
  </w:style>
  <w:style w:type="paragraph" w:styleId="HTMLPreformatted">
    <w:name w:val="HTML Preformatted"/>
    <w:basedOn w:val="Normal"/>
    <w:link w:val="HTMLPreformattedChar"/>
    <w:uiPriority w:val="99"/>
    <w:semiHidden/>
    <w:unhideWhenUsed/>
    <w:rsid w:val="00AB117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B1179"/>
    <w:rPr>
      <w:rFonts w:ascii="Consolas" w:hAnsi="Consolas"/>
      <w:sz w:val="20"/>
      <w:szCs w:val="20"/>
      <w:lang w:val="en-GB"/>
    </w:rPr>
  </w:style>
  <w:style w:type="character" w:styleId="HTMLSample">
    <w:name w:val="HTML Sample"/>
    <w:basedOn w:val="DefaultParagraphFont"/>
    <w:uiPriority w:val="99"/>
    <w:semiHidden/>
    <w:unhideWhenUsed/>
    <w:rsid w:val="00AB1179"/>
    <w:rPr>
      <w:rFonts w:ascii="Consolas" w:hAnsi="Consolas"/>
      <w:sz w:val="24"/>
      <w:szCs w:val="24"/>
      <w:lang w:val="en-GB"/>
    </w:rPr>
  </w:style>
  <w:style w:type="character" w:styleId="HTMLTypewriter">
    <w:name w:val="HTML Typewriter"/>
    <w:basedOn w:val="DefaultParagraphFont"/>
    <w:uiPriority w:val="99"/>
    <w:semiHidden/>
    <w:unhideWhenUsed/>
    <w:rsid w:val="00AB1179"/>
    <w:rPr>
      <w:rFonts w:ascii="Consolas" w:hAnsi="Consolas"/>
      <w:sz w:val="20"/>
      <w:szCs w:val="20"/>
      <w:lang w:val="en-GB"/>
    </w:rPr>
  </w:style>
  <w:style w:type="character" w:styleId="HTMLVariable">
    <w:name w:val="HTML Variable"/>
    <w:basedOn w:val="DefaultParagraphFont"/>
    <w:uiPriority w:val="99"/>
    <w:semiHidden/>
    <w:unhideWhenUsed/>
    <w:rsid w:val="00AB1179"/>
    <w:rPr>
      <w:i/>
      <w:iCs/>
      <w:lang w:val="en-GB"/>
    </w:rPr>
  </w:style>
  <w:style w:type="paragraph" w:styleId="Index1">
    <w:name w:val="index 1"/>
    <w:basedOn w:val="Normal"/>
    <w:next w:val="Normal"/>
    <w:autoRedefine/>
    <w:uiPriority w:val="99"/>
    <w:semiHidden/>
    <w:unhideWhenUsed/>
    <w:rsid w:val="00AB1179"/>
    <w:pPr>
      <w:spacing w:after="0" w:line="240" w:lineRule="auto"/>
      <w:ind w:left="220" w:hanging="220"/>
    </w:pPr>
  </w:style>
  <w:style w:type="paragraph" w:styleId="Index2">
    <w:name w:val="index 2"/>
    <w:basedOn w:val="Normal"/>
    <w:next w:val="Normal"/>
    <w:autoRedefine/>
    <w:uiPriority w:val="99"/>
    <w:semiHidden/>
    <w:unhideWhenUsed/>
    <w:rsid w:val="00AB1179"/>
    <w:pPr>
      <w:spacing w:after="0" w:line="240" w:lineRule="auto"/>
      <w:ind w:left="440" w:hanging="220"/>
    </w:pPr>
  </w:style>
  <w:style w:type="paragraph" w:styleId="Index3">
    <w:name w:val="index 3"/>
    <w:basedOn w:val="Normal"/>
    <w:next w:val="Normal"/>
    <w:autoRedefine/>
    <w:uiPriority w:val="99"/>
    <w:semiHidden/>
    <w:unhideWhenUsed/>
    <w:rsid w:val="00AB1179"/>
    <w:pPr>
      <w:spacing w:after="0" w:line="240" w:lineRule="auto"/>
      <w:ind w:left="660" w:hanging="220"/>
    </w:pPr>
  </w:style>
  <w:style w:type="paragraph" w:styleId="Index4">
    <w:name w:val="index 4"/>
    <w:basedOn w:val="Normal"/>
    <w:next w:val="Normal"/>
    <w:autoRedefine/>
    <w:uiPriority w:val="99"/>
    <w:semiHidden/>
    <w:unhideWhenUsed/>
    <w:rsid w:val="00AB1179"/>
    <w:pPr>
      <w:spacing w:after="0" w:line="240" w:lineRule="auto"/>
      <w:ind w:left="880" w:hanging="220"/>
    </w:pPr>
  </w:style>
  <w:style w:type="paragraph" w:styleId="Index5">
    <w:name w:val="index 5"/>
    <w:basedOn w:val="Normal"/>
    <w:next w:val="Normal"/>
    <w:autoRedefine/>
    <w:uiPriority w:val="99"/>
    <w:semiHidden/>
    <w:unhideWhenUsed/>
    <w:rsid w:val="00AB1179"/>
    <w:pPr>
      <w:spacing w:after="0" w:line="240" w:lineRule="auto"/>
      <w:ind w:left="1100" w:hanging="220"/>
    </w:pPr>
  </w:style>
  <w:style w:type="paragraph" w:styleId="Index6">
    <w:name w:val="index 6"/>
    <w:basedOn w:val="Normal"/>
    <w:next w:val="Normal"/>
    <w:autoRedefine/>
    <w:uiPriority w:val="99"/>
    <w:semiHidden/>
    <w:unhideWhenUsed/>
    <w:rsid w:val="00AB1179"/>
    <w:pPr>
      <w:spacing w:after="0" w:line="240" w:lineRule="auto"/>
      <w:ind w:left="1320" w:hanging="220"/>
    </w:pPr>
  </w:style>
  <w:style w:type="paragraph" w:styleId="Index7">
    <w:name w:val="index 7"/>
    <w:basedOn w:val="Normal"/>
    <w:next w:val="Normal"/>
    <w:autoRedefine/>
    <w:uiPriority w:val="99"/>
    <w:semiHidden/>
    <w:unhideWhenUsed/>
    <w:rsid w:val="00AB1179"/>
    <w:pPr>
      <w:spacing w:after="0" w:line="240" w:lineRule="auto"/>
      <w:ind w:left="1540" w:hanging="220"/>
    </w:pPr>
  </w:style>
  <w:style w:type="paragraph" w:styleId="Index8">
    <w:name w:val="index 8"/>
    <w:basedOn w:val="Normal"/>
    <w:next w:val="Normal"/>
    <w:autoRedefine/>
    <w:uiPriority w:val="99"/>
    <w:semiHidden/>
    <w:unhideWhenUsed/>
    <w:rsid w:val="00AB1179"/>
    <w:pPr>
      <w:spacing w:after="0" w:line="240" w:lineRule="auto"/>
      <w:ind w:left="1760" w:hanging="220"/>
    </w:pPr>
  </w:style>
  <w:style w:type="paragraph" w:styleId="Index9">
    <w:name w:val="index 9"/>
    <w:basedOn w:val="Normal"/>
    <w:next w:val="Normal"/>
    <w:autoRedefine/>
    <w:uiPriority w:val="99"/>
    <w:semiHidden/>
    <w:unhideWhenUsed/>
    <w:rsid w:val="00AB1179"/>
    <w:pPr>
      <w:spacing w:after="0" w:line="240" w:lineRule="auto"/>
      <w:ind w:left="1980" w:hanging="220"/>
    </w:pPr>
  </w:style>
  <w:style w:type="paragraph" w:styleId="IndexHeading">
    <w:name w:val="index heading"/>
    <w:basedOn w:val="Normal"/>
    <w:next w:val="Index1"/>
    <w:uiPriority w:val="99"/>
    <w:semiHidden/>
    <w:unhideWhenUsed/>
    <w:rsid w:val="00AB1179"/>
    <w:rPr>
      <w:rFonts w:asciiTheme="majorHAnsi" w:eastAsiaTheme="majorEastAsia" w:hAnsiTheme="majorHAnsi" w:cstheme="majorBidi"/>
      <w:b/>
      <w:bCs/>
    </w:rPr>
  </w:style>
  <w:style w:type="character" w:styleId="IntenseEmphasis">
    <w:name w:val="Intense Emphasis"/>
    <w:basedOn w:val="DefaultParagraphFont"/>
    <w:uiPriority w:val="21"/>
    <w:qFormat/>
    <w:rsid w:val="00AB1179"/>
    <w:rPr>
      <w:i/>
      <w:iCs/>
      <w:color w:val="4472C4" w:themeColor="accent1"/>
      <w:lang w:val="en-GB"/>
    </w:rPr>
  </w:style>
  <w:style w:type="paragraph" w:styleId="IntenseQuote">
    <w:name w:val="Intense Quote"/>
    <w:basedOn w:val="Normal"/>
    <w:next w:val="Normal"/>
    <w:link w:val="IntenseQuoteChar"/>
    <w:uiPriority w:val="30"/>
    <w:qFormat/>
    <w:rsid w:val="00AB117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B1179"/>
    <w:rPr>
      <w:i/>
      <w:iCs/>
      <w:color w:val="4472C4" w:themeColor="accent1"/>
      <w:lang w:val="en-GB"/>
    </w:rPr>
  </w:style>
  <w:style w:type="character" w:styleId="IntenseReference">
    <w:name w:val="Intense Reference"/>
    <w:basedOn w:val="DefaultParagraphFont"/>
    <w:uiPriority w:val="32"/>
    <w:qFormat/>
    <w:rsid w:val="00AB1179"/>
    <w:rPr>
      <w:b/>
      <w:bCs/>
      <w:smallCaps/>
      <w:color w:val="4472C4" w:themeColor="accent1"/>
      <w:spacing w:val="5"/>
      <w:lang w:val="en-GB"/>
    </w:rPr>
  </w:style>
  <w:style w:type="character" w:styleId="LineNumber">
    <w:name w:val="line number"/>
    <w:basedOn w:val="DefaultParagraphFont"/>
    <w:uiPriority w:val="99"/>
    <w:semiHidden/>
    <w:unhideWhenUsed/>
    <w:rsid w:val="00AB1179"/>
    <w:rPr>
      <w:lang w:val="en-GB"/>
    </w:rPr>
  </w:style>
  <w:style w:type="paragraph" w:styleId="List">
    <w:name w:val="List"/>
    <w:basedOn w:val="Normal"/>
    <w:uiPriority w:val="99"/>
    <w:semiHidden/>
    <w:unhideWhenUsed/>
    <w:rsid w:val="00AB1179"/>
    <w:pPr>
      <w:ind w:left="283" w:hanging="283"/>
      <w:contextualSpacing/>
    </w:pPr>
  </w:style>
  <w:style w:type="paragraph" w:styleId="List2">
    <w:name w:val="List 2"/>
    <w:basedOn w:val="Normal"/>
    <w:uiPriority w:val="99"/>
    <w:semiHidden/>
    <w:unhideWhenUsed/>
    <w:rsid w:val="00AB1179"/>
    <w:pPr>
      <w:ind w:left="566" w:hanging="283"/>
      <w:contextualSpacing/>
    </w:pPr>
  </w:style>
  <w:style w:type="paragraph" w:styleId="List3">
    <w:name w:val="List 3"/>
    <w:basedOn w:val="Normal"/>
    <w:uiPriority w:val="99"/>
    <w:semiHidden/>
    <w:unhideWhenUsed/>
    <w:rsid w:val="00AB1179"/>
    <w:pPr>
      <w:ind w:left="849" w:hanging="283"/>
      <w:contextualSpacing/>
    </w:pPr>
  </w:style>
  <w:style w:type="paragraph" w:styleId="List4">
    <w:name w:val="List 4"/>
    <w:basedOn w:val="Normal"/>
    <w:uiPriority w:val="99"/>
    <w:semiHidden/>
    <w:unhideWhenUsed/>
    <w:rsid w:val="00AB1179"/>
    <w:pPr>
      <w:ind w:left="1132" w:hanging="283"/>
      <w:contextualSpacing/>
    </w:pPr>
  </w:style>
  <w:style w:type="paragraph" w:styleId="List5">
    <w:name w:val="List 5"/>
    <w:basedOn w:val="Normal"/>
    <w:uiPriority w:val="99"/>
    <w:semiHidden/>
    <w:unhideWhenUsed/>
    <w:rsid w:val="00AB1179"/>
    <w:pPr>
      <w:ind w:left="1415" w:hanging="283"/>
      <w:contextualSpacing/>
    </w:pPr>
  </w:style>
  <w:style w:type="paragraph" w:styleId="ListBullet">
    <w:name w:val="List Bullet"/>
    <w:basedOn w:val="Normal"/>
    <w:uiPriority w:val="99"/>
    <w:semiHidden/>
    <w:unhideWhenUsed/>
    <w:rsid w:val="00AB1179"/>
    <w:pPr>
      <w:numPr>
        <w:numId w:val="10"/>
      </w:numPr>
      <w:contextualSpacing/>
    </w:pPr>
  </w:style>
  <w:style w:type="paragraph" w:styleId="ListBullet2">
    <w:name w:val="List Bullet 2"/>
    <w:basedOn w:val="Normal"/>
    <w:uiPriority w:val="99"/>
    <w:semiHidden/>
    <w:unhideWhenUsed/>
    <w:rsid w:val="00AB1179"/>
    <w:pPr>
      <w:numPr>
        <w:numId w:val="11"/>
      </w:numPr>
      <w:contextualSpacing/>
    </w:pPr>
  </w:style>
  <w:style w:type="paragraph" w:styleId="ListBullet3">
    <w:name w:val="List Bullet 3"/>
    <w:basedOn w:val="Normal"/>
    <w:uiPriority w:val="99"/>
    <w:semiHidden/>
    <w:unhideWhenUsed/>
    <w:rsid w:val="00AB1179"/>
    <w:pPr>
      <w:numPr>
        <w:numId w:val="12"/>
      </w:numPr>
      <w:contextualSpacing/>
    </w:pPr>
  </w:style>
  <w:style w:type="paragraph" w:styleId="ListBullet4">
    <w:name w:val="List Bullet 4"/>
    <w:basedOn w:val="Normal"/>
    <w:uiPriority w:val="99"/>
    <w:semiHidden/>
    <w:unhideWhenUsed/>
    <w:rsid w:val="00AB1179"/>
    <w:pPr>
      <w:numPr>
        <w:numId w:val="13"/>
      </w:numPr>
      <w:contextualSpacing/>
    </w:pPr>
  </w:style>
  <w:style w:type="paragraph" w:styleId="ListBullet5">
    <w:name w:val="List Bullet 5"/>
    <w:basedOn w:val="Normal"/>
    <w:uiPriority w:val="99"/>
    <w:semiHidden/>
    <w:unhideWhenUsed/>
    <w:rsid w:val="00AB1179"/>
    <w:pPr>
      <w:numPr>
        <w:numId w:val="14"/>
      </w:numPr>
      <w:contextualSpacing/>
    </w:pPr>
  </w:style>
  <w:style w:type="paragraph" w:styleId="ListContinue">
    <w:name w:val="List Continue"/>
    <w:basedOn w:val="Normal"/>
    <w:uiPriority w:val="99"/>
    <w:semiHidden/>
    <w:unhideWhenUsed/>
    <w:rsid w:val="00AB1179"/>
    <w:pPr>
      <w:spacing w:after="120"/>
      <w:ind w:left="283"/>
      <w:contextualSpacing/>
    </w:pPr>
  </w:style>
  <w:style w:type="paragraph" w:styleId="ListContinue2">
    <w:name w:val="List Continue 2"/>
    <w:basedOn w:val="Normal"/>
    <w:uiPriority w:val="99"/>
    <w:semiHidden/>
    <w:unhideWhenUsed/>
    <w:rsid w:val="00AB1179"/>
    <w:pPr>
      <w:spacing w:after="120"/>
      <w:ind w:left="566"/>
      <w:contextualSpacing/>
    </w:pPr>
  </w:style>
  <w:style w:type="paragraph" w:styleId="ListContinue3">
    <w:name w:val="List Continue 3"/>
    <w:basedOn w:val="Normal"/>
    <w:uiPriority w:val="99"/>
    <w:semiHidden/>
    <w:unhideWhenUsed/>
    <w:rsid w:val="00AB1179"/>
    <w:pPr>
      <w:spacing w:after="120"/>
      <w:ind w:left="849"/>
      <w:contextualSpacing/>
    </w:pPr>
  </w:style>
  <w:style w:type="paragraph" w:styleId="ListContinue4">
    <w:name w:val="List Continue 4"/>
    <w:basedOn w:val="Normal"/>
    <w:uiPriority w:val="99"/>
    <w:semiHidden/>
    <w:unhideWhenUsed/>
    <w:rsid w:val="00AB1179"/>
    <w:pPr>
      <w:spacing w:after="120"/>
      <w:ind w:left="1132"/>
      <w:contextualSpacing/>
    </w:pPr>
  </w:style>
  <w:style w:type="paragraph" w:styleId="ListContinue5">
    <w:name w:val="List Continue 5"/>
    <w:basedOn w:val="Normal"/>
    <w:uiPriority w:val="99"/>
    <w:semiHidden/>
    <w:unhideWhenUsed/>
    <w:rsid w:val="00AB1179"/>
    <w:pPr>
      <w:spacing w:after="120"/>
      <w:ind w:left="1415"/>
      <w:contextualSpacing/>
    </w:pPr>
  </w:style>
  <w:style w:type="paragraph" w:styleId="ListNumber">
    <w:name w:val="List Number"/>
    <w:basedOn w:val="Normal"/>
    <w:uiPriority w:val="99"/>
    <w:semiHidden/>
    <w:unhideWhenUsed/>
    <w:rsid w:val="00AB1179"/>
    <w:pPr>
      <w:numPr>
        <w:numId w:val="15"/>
      </w:numPr>
      <w:contextualSpacing/>
    </w:pPr>
  </w:style>
  <w:style w:type="paragraph" w:styleId="ListNumber2">
    <w:name w:val="List Number 2"/>
    <w:basedOn w:val="Normal"/>
    <w:uiPriority w:val="99"/>
    <w:semiHidden/>
    <w:unhideWhenUsed/>
    <w:rsid w:val="00AB1179"/>
    <w:pPr>
      <w:numPr>
        <w:numId w:val="16"/>
      </w:numPr>
      <w:contextualSpacing/>
    </w:pPr>
  </w:style>
  <w:style w:type="paragraph" w:styleId="ListNumber3">
    <w:name w:val="List Number 3"/>
    <w:basedOn w:val="Normal"/>
    <w:uiPriority w:val="99"/>
    <w:semiHidden/>
    <w:unhideWhenUsed/>
    <w:rsid w:val="00AB1179"/>
    <w:pPr>
      <w:numPr>
        <w:numId w:val="17"/>
      </w:numPr>
      <w:contextualSpacing/>
    </w:pPr>
  </w:style>
  <w:style w:type="paragraph" w:styleId="ListNumber4">
    <w:name w:val="List Number 4"/>
    <w:basedOn w:val="Normal"/>
    <w:uiPriority w:val="99"/>
    <w:semiHidden/>
    <w:unhideWhenUsed/>
    <w:rsid w:val="00AB1179"/>
    <w:pPr>
      <w:numPr>
        <w:numId w:val="18"/>
      </w:numPr>
      <w:contextualSpacing/>
    </w:pPr>
  </w:style>
  <w:style w:type="paragraph" w:styleId="ListNumber5">
    <w:name w:val="List Number 5"/>
    <w:basedOn w:val="Normal"/>
    <w:uiPriority w:val="99"/>
    <w:semiHidden/>
    <w:unhideWhenUsed/>
    <w:rsid w:val="00AB1179"/>
    <w:pPr>
      <w:numPr>
        <w:numId w:val="19"/>
      </w:numPr>
      <w:contextualSpacing/>
    </w:pPr>
  </w:style>
  <w:style w:type="paragraph" w:styleId="ListParagraph">
    <w:name w:val="List Paragraph"/>
    <w:basedOn w:val="Normal"/>
    <w:uiPriority w:val="34"/>
    <w:qFormat/>
    <w:rsid w:val="00AB1179"/>
    <w:pPr>
      <w:ind w:left="720"/>
      <w:contextualSpacing/>
    </w:pPr>
  </w:style>
  <w:style w:type="paragraph" w:styleId="MacroText">
    <w:name w:val="macro"/>
    <w:link w:val="MacroTextChar"/>
    <w:uiPriority w:val="99"/>
    <w:semiHidden/>
    <w:unhideWhenUsed/>
    <w:rsid w:val="00AB117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AB1179"/>
    <w:rPr>
      <w:rFonts w:ascii="Consolas" w:hAnsi="Consolas"/>
      <w:sz w:val="20"/>
      <w:szCs w:val="20"/>
      <w:lang w:val="en-GB"/>
    </w:rPr>
  </w:style>
  <w:style w:type="character" w:styleId="Mention">
    <w:name w:val="Mention"/>
    <w:basedOn w:val="DefaultParagraphFont"/>
    <w:uiPriority w:val="99"/>
    <w:semiHidden/>
    <w:unhideWhenUsed/>
    <w:rsid w:val="00AB1179"/>
    <w:rPr>
      <w:color w:val="2B579A"/>
      <w:shd w:val="clear" w:color="auto" w:fill="E1DFDD"/>
      <w:lang w:val="en-GB"/>
    </w:rPr>
  </w:style>
  <w:style w:type="paragraph" w:styleId="MessageHeader">
    <w:name w:val="Message Header"/>
    <w:basedOn w:val="Normal"/>
    <w:link w:val="MessageHeaderChar"/>
    <w:uiPriority w:val="99"/>
    <w:semiHidden/>
    <w:unhideWhenUsed/>
    <w:rsid w:val="00AB117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B1179"/>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AB1179"/>
    <w:pPr>
      <w:spacing w:after="0" w:line="240" w:lineRule="auto"/>
    </w:pPr>
  </w:style>
  <w:style w:type="paragraph" w:styleId="NormalIndent">
    <w:name w:val="Normal Indent"/>
    <w:basedOn w:val="Normal"/>
    <w:uiPriority w:val="99"/>
    <w:semiHidden/>
    <w:unhideWhenUsed/>
    <w:rsid w:val="00AB1179"/>
    <w:pPr>
      <w:ind w:left="720"/>
    </w:pPr>
  </w:style>
  <w:style w:type="paragraph" w:styleId="NoteHeading">
    <w:name w:val="Note Heading"/>
    <w:basedOn w:val="Normal"/>
    <w:next w:val="Normal"/>
    <w:link w:val="NoteHeadingChar"/>
    <w:uiPriority w:val="99"/>
    <w:semiHidden/>
    <w:unhideWhenUsed/>
    <w:rsid w:val="00AB1179"/>
    <w:pPr>
      <w:spacing w:after="0" w:line="240" w:lineRule="auto"/>
    </w:pPr>
  </w:style>
  <w:style w:type="character" w:customStyle="1" w:styleId="NoteHeadingChar">
    <w:name w:val="Note Heading Char"/>
    <w:basedOn w:val="DefaultParagraphFont"/>
    <w:link w:val="NoteHeading"/>
    <w:uiPriority w:val="99"/>
    <w:semiHidden/>
    <w:rsid w:val="00AB1179"/>
    <w:rPr>
      <w:lang w:val="en-GB"/>
    </w:rPr>
  </w:style>
  <w:style w:type="character" w:styleId="PageNumber">
    <w:name w:val="page number"/>
    <w:basedOn w:val="DefaultParagraphFont"/>
    <w:uiPriority w:val="99"/>
    <w:semiHidden/>
    <w:unhideWhenUsed/>
    <w:rsid w:val="00AB1179"/>
    <w:rPr>
      <w:lang w:val="en-GB"/>
    </w:rPr>
  </w:style>
  <w:style w:type="character" w:styleId="PlaceholderText">
    <w:name w:val="Placeholder Text"/>
    <w:basedOn w:val="DefaultParagraphFont"/>
    <w:uiPriority w:val="99"/>
    <w:semiHidden/>
    <w:rsid w:val="00AB1179"/>
    <w:rPr>
      <w:color w:val="808080"/>
      <w:lang w:val="en-GB"/>
    </w:rPr>
  </w:style>
  <w:style w:type="paragraph" w:styleId="PlainText">
    <w:name w:val="Plain Text"/>
    <w:basedOn w:val="Normal"/>
    <w:link w:val="PlainTextChar"/>
    <w:uiPriority w:val="99"/>
    <w:semiHidden/>
    <w:unhideWhenUsed/>
    <w:rsid w:val="00AB117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B1179"/>
    <w:rPr>
      <w:rFonts w:ascii="Consolas" w:hAnsi="Consolas"/>
      <w:sz w:val="21"/>
      <w:szCs w:val="21"/>
      <w:lang w:val="en-GB"/>
    </w:rPr>
  </w:style>
  <w:style w:type="paragraph" w:styleId="Quote">
    <w:name w:val="Quote"/>
    <w:basedOn w:val="Normal"/>
    <w:next w:val="Normal"/>
    <w:link w:val="QuoteChar"/>
    <w:uiPriority w:val="29"/>
    <w:qFormat/>
    <w:rsid w:val="00AB117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B1179"/>
    <w:rPr>
      <w:i/>
      <w:iCs/>
      <w:color w:val="404040" w:themeColor="text1" w:themeTint="BF"/>
      <w:lang w:val="en-GB"/>
    </w:rPr>
  </w:style>
  <w:style w:type="paragraph" w:styleId="Salutation">
    <w:name w:val="Salutation"/>
    <w:basedOn w:val="Normal"/>
    <w:next w:val="Normal"/>
    <w:link w:val="SalutationChar"/>
    <w:uiPriority w:val="99"/>
    <w:semiHidden/>
    <w:unhideWhenUsed/>
    <w:rsid w:val="00AB1179"/>
  </w:style>
  <w:style w:type="character" w:customStyle="1" w:styleId="SalutationChar">
    <w:name w:val="Salutation Char"/>
    <w:basedOn w:val="DefaultParagraphFont"/>
    <w:link w:val="Salutation"/>
    <w:uiPriority w:val="99"/>
    <w:semiHidden/>
    <w:rsid w:val="00AB1179"/>
    <w:rPr>
      <w:lang w:val="en-GB"/>
    </w:rPr>
  </w:style>
  <w:style w:type="paragraph" w:styleId="Signature">
    <w:name w:val="Signature"/>
    <w:basedOn w:val="Normal"/>
    <w:link w:val="SignatureChar"/>
    <w:uiPriority w:val="99"/>
    <w:semiHidden/>
    <w:unhideWhenUsed/>
    <w:rsid w:val="00AB1179"/>
    <w:pPr>
      <w:spacing w:after="0" w:line="240" w:lineRule="auto"/>
      <w:ind w:left="4252"/>
    </w:pPr>
  </w:style>
  <w:style w:type="character" w:customStyle="1" w:styleId="SignatureChar">
    <w:name w:val="Signature Char"/>
    <w:basedOn w:val="DefaultParagraphFont"/>
    <w:link w:val="Signature"/>
    <w:uiPriority w:val="99"/>
    <w:semiHidden/>
    <w:rsid w:val="00AB1179"/>
    <w:rPr>
      <w:lang w:val="en-GB"/>
    </w:rPr>
  </w:style>
  <w:style w:type="character" w:styleId="SmartHyperlink">
    <w:name w:val="Smart Hyperlink"/>
    <w:basedOn w:val="DefaultParagraphFont"/>
    <w:uiPriority w:val="99"/>
    <w:semiHidden/>
    <w:unhideWhenUsed/>
    <w:rsid w:val="00AB1179"/>
    <w:rPr>
      <w:u w:val="dotted"/>
      <w:lang w:val="en-GB"/>
    </w:rPr>
  </w:style>
  <w:style w:type="character" w:styleId="SmartLink">
    <w:name w:val="Smart Link"/>
    <w:basedOn w:val="DefaultParagraphFont"/>
    <w:uiPriority w:val="99"/>
    <w:semiHidden/>
    <w:unhideWhenUsed/>
    <w:rsid w:val="00AB1179"/>
    <w:rPr>
      <w:color w:val="0000FF"/>
      <w:u w:val="single"/>
      <w:shd w:val="clear" w:color="auto" w:fill="F3F2F1"/>
      <w:lang w:val="en-GB"/>
    </w:rPr>
  </w:style>
  <w:style w:type="paragraph" w:styleId="Subtitle">
    <w:name w:val="Subtitle"/>
    <w:basedOn w:val="Normal"/>
    <w:next w:val="Normal"/>
    <w:link w:val="SubtitleChar"/>
    <w:uiPriority w:val="11"/>
    <w:qFormat/>
    <w:rsid w:val="00AB117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B1179"/>
    <w:rPr>
      <w:rFonts w:eastAsiaTheme="minorEastAsia"/>
      <w:color w:val="5A5A5A" w:themeColor="text1" w:themeTint="A5"/>
      <w:spacing w:val="15"/>
      <w:lang w:val="en-GB"/>
    </w:rPr>
  </w:style>
  <w:style w:type="character" w:styleId="SubtleEmphasis">
    <w:name w:val="Subtle Emphasis"/>
    <w:basedOn w:val="DefaultParagraphFont"/>
    <w:uiPriority w:val="19"/>
    <w:qFormat/>
    <w:rsid w:val="00AB1179"/>
    <w:rPr>
      <w:i/>
      <w:iCs/>
      <w:color w:val="404040" w:themeColor="text1" w:themeTint="BF"/>
      <w:lang w:val="en-GB"/>
    </w:rPr>
  </w:style>
  <w:style w:type="character" w:styleId="SubtleReference">
    <w:name w:val="Subtle Reference"/>
    <w:basedOn w:val="DefaultParagraphFont"/>
    <w:uiPriority w:val="31"/>
    <w:qFormat/>
    <w:rsid w:val="00AB1179"/>
    <w:rPr>
      <w:smallCaps/>
      <w:color w:val="5A5A5A" w:themeColor="text1" w:themeTint="A5"/>
      <w:lang w:val="en-GB"/>
    </w:rPr>
  </w:style>
  <w:style w:type="paragraph" w:styleId="TableofAuthorities">
    <w:name w:val="table of authorities"/>
    <w:basedOn w:val="Normal"/>
    <w:next w:val="Normal"/>
    <w:uiPriority w:val="99"/>
    <w:semiHidden/>
    <w:unhideWhenUsed/>
    <w:rsid w:val="00AB1179"/>
    <w:pPr>
      <w:spacing w:after="0"/>
      <w:ind w:left="220" w:hanging="220"/>
    </w:pPr>
  </w:style>
  <w:style w:type="paragraph" w:styleId="TableofFigures">
    <w:name w:val="table of figures"/>
    <w:basedOn w:val="Normal"/>
    <w:next w:val="Normal"/>
    <w:uiPriority w:val="99"/>
    <w:semiHidden/>
    <w:unhideWhenUsed/>
    <w:rsid w:val="00AB1179"/>
    <w:pPr>
      <w:spacing w:after="0"/>
    </w:pPr>
  </w:style>
  <w:style w:type="paragraph" w:styleId="Title">
    <w:name w:val="Title"/>
    <w:basedOn w:val="Normal"/>
    <w:next w:val="Normal"/>
    <w:link w:val="TitleChar"/>
    <w:uiPriority w:val="10"/>
    <w:qFormat/>
    <w:rsid w:val="00AB11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1179"/>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uiPriority w:val="99"/>
    <w:semiHidden/>
    <w:unhideWhenUsed/>
    <w:rsid w:val="00AB117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B1179"/>
    <w:pPr>
      <w:spacing w:after="100"/>
    </w:pPr>
  </w:style>
  <w:style w:type="paragraph" w:styleId="TOC2">
    <w:name w:val="toc 2"/>
    <w:basedOn w:val="Normal"/>
    <w:next w:val="Normal"/>
    <w:autoRedefine/>
    <w:uiPriority w:val="39"/>
    <w:semiHidden/>
    <w:unhideWhenUsed/>
    <w:rsid w:val="00AB1179"/>
    <w:pPr>
      <w:spacing w:after="100"/>
      <w:ind w:left="220"/>
    </w:pPr>
  </w:style>
  <w:style w:type="paragraph" w:styleId="TOC3">
    <w:name w:val="toc 3"/>
    <w:basedOn w:val="Normal"/>
    <w:next w:val="Normal"/>
    <w:autoRedefine/>
    <w:uiPriority w:val="39"/>
    <w:semiHidden/>
    <w:unhideWhenUsed/>
    <w:rsid w:val="00AB1179"/>
    <w:pPr>
      <w:spacing w:after="100"/>
      <w:ind w:left="440"/>
    </w:pPr>
  </w:style>
  <w:style w:type="paragraph" w:styleId="TOC4">
    <w:name w:val="toc 4"/>
    <w:basedOn w:val="Normal"/>
    <w:next w:val="Normal"/>
    <w:autoRedefine/>
    <w:uiPriority w:val="39"/>
    <w:semiHidden/>
    <w:unhideWhenUsed/>
    <w:rsid w:val="00AB1179"/>
    <w:pPr>
      <w:spacing w:after="100"/>
      <w:ind w:left="660"/>
    </w:pPr>
  </w:style>
  <w:style w:type="paragraph" w:styleId="TOC5">
    <w:name w:val="toc 5"/>
    <w:basedOn w:val="Normal"/>
    <w:next w:val="Normal"/>
    <w:autoRedefine/>
    <w:uiPriority w:val="39"/>
    <w:semiHidden/>
    <w:unhideWhenUsed/>
    <w:rsid w:val="00AB1179"/>
    <w:pPr>
      <w:spacing w:after="100"/>
      <w:ind w:left="880"/>
    </w:pPr>
  </w:style>
  <w:style w:type="paragraph" w:styleId="TOC6">
    <w:name w:val="toc 6"/>
    <w:basedOn w:val="Normal"/>
    <w:next w:val="Normal"/>
    <w:autoRedefine/>
    <w:uiPriority w:val="39"/>
    <w:semiHidden/>
    <w:unhideWhenUsed/>
    <w:rsid w:val="00AB1179"/>
    <w:pPr>
      <w:spacing w:after="100"/>
      <w:ind w:left="1100"/>
    </w:pPr>
  </w:style>
  <w:style w:type="paragraph" w:styleId="TOC7">
    <w:name w:val="toc 7"/>
    <w:basedOn w:val="Normal"/>
    <w:next w:val="Normal"/>
    <w:autoRedefine/>
    <w:uiPriority w:val="39"/>
    <w:semiHidden/>
    <w:unhideWhenUsed/>
    <w:rsid w:val="00AB1179"/>
    <w:pPr>
      <w:spacing w:after="100"/>
      <w:ind w:left="1320"/>
    </w:pPr>
  </w:style>
  <w:style w:type="paragraph" w:styleId="TOC8">
    <w:name w:val="toc 8"/>
    <w:basedOn w:val="Normal"/>
    <w:next w:val="Normal"/>
    <w:autoRedefine/>
    <w:uiPriority w:val="39"/>
    <w:semiHidden/>
    <w:unhideWhenUsed/>
    <w:rsid w:val="00AB1179"/>
    <w:pPr>
      <w:spacing w:after="100"/>
      <w:ind w:left="1540"/>
    </w:pPr>
  </w:style>
  <w:style w:type="paragraph" w:styleId="TOC9">
    <w:name w:val="toc 9"/>
    <w:basedOn w:val="Normal"/>
    <w:next w:val="Normal"/>
    <w:autoRedefine/>
    <w:uiPriority w:val="39"/>
    <w:semiHidden/>
    <w:unhideWhenUsed/>
    <w:rsid w:val="00AB1179"/>
    <w:pPr>
      <w:spacing w:after="100"/>
      <w:ind w:left="1760"/>
    </w:pPr>
  </w:style>
  <w:style w:type="paragraph" w:styleId="TOCHeading">
    <w:name w:val="TOC Heading"/>
    <w:basedOn w:val="Heading1"/>
    <w:next w:val="Normal"/>
    <w:uiPriority w:val="39"/>
    <w:semiHidden/>
    <w:unhideWhenUsed/>
    <w:qFormat/>
    <w:rsid w:val="00AB1179"/>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eastAsia="en-US"/>
    </w:rPr>
  </w:style>
  <w:style w:type="character" w:styleId="UnresolvedMention">
    <w:name w:val="Unresolved Mention"/>
    <w:basedOn w:val="DefaultParagraphFont"/>
    <w:uiPriority w:val="99"/>
    <w:semiHidden/>
    <w:unhideWhenUsed/>
    <w:rsid w:val="00AB1179"/>
    <w:rPr>
      <w:color w:val="605E5C"/>
      <w:shd w:val="clear" w:color="auto" w:fill="E1DFDD"/>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624412">
      <w:bodyDiv w:val="1"/>
      <w:marLeft w:val="0"/>
      <w:marRight w:val="0"/>
      <w:marTop w:val="0"/>
      <w:marBottom w:val="0"/>
      <w:divBdr>
        <w:top w:val="none" w:sz="0" w:space="0" w:color="auto"/>
        <w:left w:val="none" w:sz="0" w:space="0" w:color="auto"/>
        <w:bottom w:val="none" w:sz="0" w:space="0" w:color="auto"/>
        <w:right w:val="none" w:sz="0" w:space="0" w:color="auto"/>
      </w:divBdr>
      <w:divsChild>
        <w:div w:id="1016543446">
          <w:marLeft w:val="0"/>
          <w:marRight w:val="0"/>
          <w:marTop w:val="0"/>
          <w:marBottom w:val="0"/>
          <w:divBdr>
            <w:top w:val="none" w:sz="0" w:space="0" w:color="auto"/>
            <w:left w:val="none" w:sz="0" w:space="0" w:color="auto"/>
            <w:bottom w:val="none" w:sz="0" w:space="0" w:color="auto"/>
            <w:right w:val="none" w:sz="0" w:space="0" w:color="auto"/>
          </w:divBdr>
          <w:divsChild>
            <w:div w:id="314727212">
              <w:marLeft w:val="0"/>
              <w:marRight w:val="0"/>
              <w:marTop w:val="0"/>
              <w:marBottom w:val="0"/>
              <w:divBdr>
                <w:top w:val="none" w:sz="0" w:space="0" w:color="auto"/>
                <w:left w:val="none" w:sz="0" w:space="0" w:color="auto"/>
                <w:bottom w:val="none" w:sz="0" w:space="0" w:color="auto"/>
                <w:right w:val="none" w:sz="0" w:space="0" w:color="auto"/>
              </w:divBdr>
              <w:divsChild>
                <w:div w:id="1774671068">
                  <w:marLeft w:val="0"/>
                  <w:marRight w:val="0"/>
                  <w:marTop w:val="0"/>
                  <w:marBottom w:val="0"/>
                  <w:divBdr>
                    <w:top w:val="none" w:sz="0" w:space="0" w:color="auto"/>
                    <w:left w:val="none" w:sz="0" w:space="0" w:color="auto"/>
                    <w:bottom w:val="none" w:sz="0" w:space="0" w:color="auto"/>
                    <w:right w:val="none" w:sz="0" w:space="0" w:color="auto"/>
                  </w:divBdr>
                  <w:divsChild>
                    <w:div w:id="63722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20537">
          <w:marLeft w:val="0"/>
          <w:marRight w:val="0"/>
          <w:marTop w:val="0"/>
          <w:marBottom w:val="0"/>
          <w:divBdr>
            <w:top w:val="none" w:sz="0" w:space="0" w:color="auto"/>
            <w:left w:val="none" w:sz="0" w:space="0" w:color="auto"/>
            <w:bottom w:val="none" w:sz="0" w:space="0" w:color="auto"/>
            <w:right w:val="none" w:sz="0" w:space="0" w:color="auto"/>
          </w:divBdr>
          <w:divsChild>
            <w:div w:id="186528268">
              <w:marLeft w:val="0"/>
              <w:marRight w:val="0"/>
              <w:marTop w:val="0"/>
              <w:marBottom w:val="0"/>
              <w:divBdr>
                <w:top w:val="none" w:sz="0" w:space="0" w:color="auto"/>
                <w:left w:val="none" w:sz="0" w:space="0" w:color="auto"/>
                <w:bottom w:val="none" w:sz="0" w:space="0" w:color="auto"/>
                <w:right w:val="none" w:sz="0" w:space="0" w:color="auto"/>
              </w:divBdr>
              <w:divsChild>
                <w:div w:id="1717927154">
                  <w:marLeft w:val="0"/>
                  <w:marRight w:val="0"/>
                  <w:marTop w:val="0"/>
                  <w:marBottom w:val="0"/>
                  <w:divBdr>
                    <w:top w:val="none" w:sz="0" w:space="0" w:color="auto"/>
                    <w:left w:val="none" w:sz="0" w:space="0" w:color="auto"/>
                    <w:bottom w:val="none" w:sz="0" w:space="0" w:color="auto"/>
                    <w:right w:val="none" w:sz="0" w:space="0" w:color="auto"/>
                  </w:divBdr>
                  <w:divsChild>
                    <w:div w:id="1129204093">
                      <w:marLeft w:val="0"/>
                      <w:marRight w:val="0"/>
                      <w:marTop w:val="0"/>
                      <w:marBottom w:val="0"/>
                      <w:divBdr>
                        <w:top w:val="none" w:sz="0" w:space="0" w:color="auto"/>
                        <w:left w:val="none" w:sz="0" w:space="0" w:color="auto"/>
                        <w:bottom w:val="none" w:sz="0" w:space="0" w:color="auto"/>
                        <w:right w:val="none" w:sz="0" w:space="0" w:color="auto"/>
                      </w:divBdr>
                      <w:divsChild>
                        <w:div w:id="403989259">
                          <w:marLeft w:val="0"/>
                          <w:marRight w:val="0"/>
                          <w:marTop w:val="0"/>
                          <w:marBottom w:val="0"/>
                          <w:divBdr>
                            <w:top w:val="none" w:sz="0" w:space="0" w:color="auto"/>
                            <w:left w:val="none" w:sz="0" w:space="0" w:color="auto"/>
                            <w:bottom w:val="none" w:sz="0" w:space="0" w:color="auto"/>
                            <w:right w:val="none" w:sz="0" w:space="0" w:color="auto"/>
                          </w:divBdr>
                          <w:divsChild>
                            <w:div w:id="1084914149">
                              <w:marLeft w:val="0"/>
                              <w:marRight w:val="0"/>
                              <w:marTop w:val="0"/>
                              <w:marBottom w:val="0"/>
                              <w:divBdr>
                                <w:top w:val="none" w:sz="0" w:space="0" w:color="auto"/>
                                <w:left w:val="none" w:sz="0" w:space="0" w:color="auto"/>
                                <w:bottom w:val="none" w:sz="0" w:space="0" w:color="auto"/>
                                <w:right w:val="none" w:sz="0" w:space="0" w:color="auto"/>
                              </w:divBdr>
                              <w:divsChild>
                                <w:div w:id="2034108475">
                                  <w:marLeft w:val="0"/>
                                  <w:marRight w:val="0"/>
                                  <w:marTop w:val="0"/>
                                  <w:marBottom w:val="0"/>
                                  <w:divBdr>
                                    <w:top w:val="none" w:sz="0" w:space="0" w:color="auto"/>
                                    <w:left w:val="none" w:sz="0" w:space="0" w:color="auto"/>
                                    <w:bottom w:val="none" w:sz="0" w:space="0" w:color="auto"/>
                                    <w:right w:val="none" w:sz="0" w:space="0" w:color="auto"/>
                                  </w:divBdr>
                                </w:div>
                              </w:divsChild>
                            </w:div>
                            <w:div w:id="2122339895">
                              <w:marLeft w:val="0"/>
                              <w:marRight w:val="0"/>
                              <w:marTop w:val="0"/>
                              <w:marBottom w:val="0"/>
                              <w:divBdr>
                                <w:top w:val="none" w:sz="0" w:space="0" w:color="auto"/>
                                <w:left w:val="none" w:sz="0" w:space="0" w:color="auto"/>
                                <w:bottom w:val="none" w:sz="0" w:space="0" w:color="auto"/>
                                <w:right w:val="none" w:sz="0" w:space="0" w:color="auto"/>
                              </w:divBdr>
                              <w:divsChild>
                                <w:div w:id="695077345">
                                  <w:marLeft w:val="0"/>
                                  <w:marRight w:val="0"/>
                                  <w:marTop w:val="0"/>
                                  <w:marBottom w:val="0"/>
                                  <w:divBdr>
                                    <w:top w:val="none" w:sz="0" w:space="0" w:color="auto"/>
                                    <w:left w:val="none" w:sz="0" w:space="0" w:color="auto"/>
                                    <w:bottom w:val="none" w:sz="0" w:space="0" w:color="auto"/>
                                    <w:right w:val="none" w:sz="0" w:space="0" w:color="auto"/>
                                  </w:divBdr>
                                  <w:divsChild>
                                    <w:div w:id="1858352253">
                                      <w:marLeft w:val="0"/>
                                      <w:marRight w:val="0"/>
                                      <w:marTop w:val="0"/>
                                      <w:marBottom w:val="0"/>
                                      <w:divBdr>
                                        <w:top w:val="none" w:sz="0" w:space="0" w:color="auto"/>
                                        <w:left w:val="none" w:sz="0" w:space="0" w:color="auto"/>
                                        <w:bottom w:val="none" w:sz="0" w:space="0" w:color="auto"/>
                                        <w:right w:val="none" w:sz="0" w:space="0" w:color="auto"/>
                                      </w:divBdr>
                                      <w:divsChild>
                                        <w:div w:id="1807315761">
                                          <w:marLeft w:val="0"/>
                                          <w:marRight w:val="0"/>
                                          <w:marTop w:val="0"/>
                                          <w:marBottom w:val="0"/>
                                          <w:divBdr>
                                            <w:top w:val="none" w:sz="0" w:space="0" w:color="auto"/>
                                            <w:left w:val="none" w:sz="0" w:space="0" w:color="auto"/>
                                            <w:bottom w:val="none" w:sz="0" w:space="0" w:color="auto"/>
                                            <w:right w:val="none" w:sz="0" w:space="0" w:color="auto"/>
                                          </w:divBdr>
                                        </w:div>
                                        <w:div w:id="459690213">
                                          <w:marLeft w:val="0"/>
                                          <w:marRight w:val="0"/>
                                          <w:marTop w:val="0"/>
                                          <w:marBottom w:val="0"/>
                                          <w:divBdr>
                                            <w:top w:val="none" w:sz="0" w:space="0" w:color="auto"/>
                                            <w:left w:val="none" w:sz="0" w:space="0" w:color="auto"/>
                                            <w:bottom w:val="none" w:sz="0" w:space="0" w:color="auto"/>
                                            <w:right w:val="none" w:sz="0" w:space="0" w:color="auto"/>
                                          </w:divBdr>
                                        </w:div>
                                      </w:divsChild>
                                    </w:div>
                                    <w:div w:id="461970115">
                                      <w:marLeft w:val="0"/>
                                      <w:marRight w:val="0"/>
                                      <w:marTop w:val="0"/>
                                      <w:marBottom w:val="0"/>
                                      <w:divBdr>
                                        <w:top w:val="none" w:sz="0" w:space="0" w:color="auto"/>
                                        <w:left w:val="none" w:sz="0" w:space="0" w:color="auto"/>
                                        <w:bottom w:val="none" w:sz="0" w:space="0" w:color="auto"/>
                                        <w:right w:val="none" w:sz="0" w:space="0" w:color="auto"/>
                                      </w:divBdr>
                                      <w:divsChild>
                                        <w:div w:id="897280848">
                                          <w:marLeft w:val="0"/>
                                          <w:marRight w:val="0"/>
                                          <w:marTop w:val="0"/>
                                          <w:marBottom w:val="0"/>
                                          <w:divBdr>
                                            <w:top w:val="none" w:sz="0" w:space="0" w:color="auto"/>
                                            <w:left w:val="none" w:sz="0" w:space="0" w:color="auto"/>
                                            <w:bottom w:val="none" w:sz="0" w:space="0" w:color="auto"/>
                                            <w:right w:val="none" w:sz="0" w:space="0" w:color="auto"/>
                                          </w:divBdr>
                                          <w:divsChild>
                                            <w:div w:id="885411523">
                                              <w:marLeft w:val="0"/>
                                              <w:marRight w:val="0"/>
                                              <w:marTop w:val="0"/>
                                              <w:marBottom w:val="0"/>
                                              <w:divBdr>
                                                <w:top w:val="none" w:sz="0" w:space="0" w:color="auto"/>
                                                <w:left w:val="none" w:sz="0" w:space="0" w:color="auto"/>
                                                <w:bottom w:val="none" w:sz="0" w:space="0" w:color="auto"/>
                                                <w:right w:val="none" w:sz="0" w:space="0" w:color="auto"/>
                                              </w:divBdr>
                                            </w:div>
                                          </w:divsChild>
                                        </w:div>
                                        <w:div w:id="47806680">
                                          <w:marLeft w:val="0"/>
                                          <w:marRight w:val="0"/>
                                          <w:marTop w:val="0"/>
                                          <w:marBottom w:val="0"/>
                                          <w:divBdr>
                                            <w:top w:val="none" w:sz="0" w:space="0" w:color="auto"/>
                                            <w:left w:val="none" w:sz="0" w:space="0" w:color="auto"/>
                                            <w:bottom w:val="none" w:sz="0" w:space="0" w:color="auto"/>
                                            <w:right w:val="none" w:sz="0" w:space="0" w:color="auto"/>
                                          </w:divBdr>
                                          <w:divsChild>
                                            <w:div w:id="1438867312">
                                              <w:marLeft w:val="0"/>
                                              <w:marRight w:val="0"/>
                                              <w:marTop w:val="0"/>
                                              <w:marBottom w:val="0"/>
                                              <w:divBdr>
                                                <w:top w:val="none" w:sz="0" w:space="0" w:color="auto"/>
                                                <w:left w:val="none" w:sz="0" w:space="0" w:color="auto"/>
                                                <w:bottom w:val="none" w:sz="0" w:space="0" w:color="auto"/>
                                                <w:right w:val="none" w:sz="0" w:space="0" w:color="auto"/>
                                              </w:divBdr>
                                            </w:div>
                                          </w:divsChild>
                                        </w:div>
                                        <w:div w:id="1011877907">
                                          <w:marLeft w:val="0"/>
                                          <w:marRight w:val="0"/>
                                          <w:marTop w:val="0"/>
                                          <w:marBottom w:val="0"/>
                                          <w:divBdr>
                                            <w:top w:val="none" w:sz="0" w:space="0" w:color="auto"/>
                                            <w:left w:val="none" w:sz="0" w:space="0" w:color="auto"/>
                                            <w:bottom w:val="none" w:sz="0" w:space="0" w:color="auto"/>
                                            <w:right w:val="none" w:sz="0" w:space="0" w:color="auto"/>
                                          </w:divBdr>
                                          <w:divsChild>
                                            <w:div w:id="1192840205">
                                              <w:marLeft w:val="0"/>
                                              <w:marRight w:val="0"/>
                                              <w:marTop w:val="0"/>
                                              <w:marBottom w:val="0"/>
                                              <w:divBdr>
                                                <w:top w:val="none" w:sz="0" w:space="0" w:color="auto"/>
                                                <w:left w:val="none" w:sz="0" w:space="0" w:color="auto"/>
                                                <w:bottom w:val="none" w:sz="0" w:space="0" w:color="auto"/>
                                                <w:right w:val="none" w:sz="0" w:space="0" w:color="auto"/>
                                              </w:divBdr>
                                            </w:div>
                                          </w:divsChild>
                                        </w:div>
                                        <w:div w:id="674069366">
                                          <w:marLeft w:val="0"/>
                                          <w:marRight w:val="0"/>
                                          <w:marTop w:val="0"/>
                                          <w:marBottom w:val="0"/>
                                          <w:divBdr>
                                            <w:top w:val="none" w:sz="0" w:space="0" w:color="auto"/>
                                            <w:left w:val="none" w:sz="0" w:space="0" w:color="auto"/>
                                            <w:bottom w:val="none" w:sz="0" w:space="0" w:color="auto"/>
                                            <w:right w:val="none" w:sz="0" w:space="0" w:color="auto"/>
                                          </w:divBdr>
                                          <w:divsChild>
                                            <w:div w:id="1089740319">
                                              <w:marLeft w:val="0"/>
                                              <w:marRight w:val="0"/>
                                              <w:marTop w:val="0"/>
                                              <w:marBottom w:val="0"/>
                                              <w:divBdr>
                                                <w:top w:val="none" w:sz="0" w:space="0" w:color="auto"/>
                                                <w:left w:val="none" w:sz="0" w:space="0" w:color="auto"/>
                                                <w:bottom w:val="none" w:sz="0" w:space="0" w:color="auto"/>
                                                <w:right w:val="none" w:sz="0" w:space="0" w:color="auto"/>
                                              </w:divBdr>
                                            </w:div>
                                          </w:divsChild>
                                        </w:div>
                                        <w:div w:id="1073233442">
                                          <w:marLeft w:val="0"/>
                                          <w:marRight w:val="0"/>
                                          <w:marTop w:val="0"/>
                                          <w:marBottom w:val="0"/>
                                          <w:divBdr>
                                            <w:top w:val="none" w:sz="0" w:space="0" w:color="auto"/>
                                            <w:left w:val="none" w:sz="0" w:space="0" w:color="auto"/>
                                            <w:bottom w:val="none" w:sz="0" w:space="0" w:color="auto"/>
                                            <w:right w:val="none" w:sz="0" w:space="0" w:color="auto"/>
                                          </w:divBdr>
                                          <w:divsChild>
                                            <w:div w:id="1498695266">
                                              <w:marLeft w:val="0"/>
                                              <w:marRight w:val="0"/>
                                              <w:marTop w:val="0"/>
                                              <w:marBottom w:val="0"/>
                                              <w:divBdr>
                                                <w:top w:val="none" w:sz="0" w:space="0" w:color="auto"/>
                                                <w:left w:val="none" w:sz="0" w:space="0" w:color="auto"/>
                                                <w:bottom w:val="none" w:sz="0" w:space="0" w:color="auto"/>
                                                <w:right w:val="none" w:sz="0" w:space="0" w:color="auto"/>
                                              </w:divBdr>
                                            </w:div>
                                          </w:divsChild>
                                        </w:div>
                                        <w:div w:id="175846353">
                                          <w:marLeft w:val="0"/>
                                          <w:marRight w:val="0"/>
                                          <w:marTop w:val="0"/>
                                          <w:marBottom w:val="0"/>
                                          <w:divBdr>
                                            <w:top w:val="none" w:sz="0" w:space="0" w:color="auto"/>
                                            <w:left w:val="none" w:sz="0" w:space="0" w:color="auto"/>
                                            <w:bottom w:val="none" w:sz="0" w:space="0" w:color="auto"/>
                                            <w:right w:val="none" w:sz="0" w:space="0" w:color="auto"/>
                                          </w:divBdr>
                                          <w:divsChild>
                                            <w:div w:id="856428745">
                                              <w:marLeft w:val="0"/>
                                              <w:marRight w:val="0"/>
                                              <w:marTop w:val="0"/>
                                              <w:marBottom w:val="0"/>
                                              <w:divBdr>
                                                <w:top w:val="none" w:sz="0" w:space="0" w:color="auto"/>
                                                <w:left w:val="none" w:sz="0" w:space="0" w:color="auto"/>
                                                <w:bottom w:val="none" w:sz="0" w:space="0" w:color="auto"/>
                                                <w:right w:val="none" w:sz="0" w:space="0" w:color="auto"/>
                                              </w:divBdr>
                                            </w:div>
                                          </w:divsChild>
                                        </w:div>
                                        <w:div w:id="672991273">
                                          <w:marLeft w:val="0"/>
                                          <w:marRight w:val="0"/>
                                          <w:marTop w:val="0"/>
                                          <w:marBottom w:val="0"/>
                                          <w:divBdr>
                                            <w:top w:val="none" w:sz="0" w:space="0" w:color="auto"/>
                                            <w:left w:val="none" w:sz="0" w:space="0" w:color="auto"/>
                                            <w:bottom w:val="none" w:sz="0" w:space="0" w:color="auto"/>
                                            <w:right w:val="none" w:sz="0" w:space="0" w:color="auto"/>
                                          </w:divBdr>
                                          <w:divsChild>
                                            <w:div w:id="421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7469007">
      <w:bodyDiv w:val="1"/>
      <w:marLeft w:val="0"/>
      <w:marRight w:val="0"/>
      <w:marTop w:val="0"/>
      <w:marBottom w:val="0"/>
      <w:divBdr>
        <w:top w:val="none" w:sz="0" w:space="0" w:color="auto"/>
        <w:left w:val="none" w:sz="0" w:space="0" w:color="auto"/>
        <w:bottom w:val="none" w:sz="0" w:space="0" w:color="auto"/>
        <w:right w:val="none" w:sz="0" w:space="0" w:color="auto"/>
      </w:divBdr>
    </w:div>
    <w:div w:id="212534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legal-content/EN/TXT/?uri=uriserv:OJ.L_.2023.177.01.0001.01.ENG" TargetMode="External"/><Relationship Id="rId18" Type="http://schemas.openxmlformats.org/officeDocument/2006/relationships/hyperlink" Target="mailto:GROW-FSR-PP-NOTIFICATIONS@ec.europa.eu" TargetMode="External"/><Relationship Id="rId26" Type="http://schemas.openxmlformats.org/officeDocument/2006/relationships/hyperlink" Target="https://eur-lex.europa.eu/legal-content/EN/TXT/?uri=uriserv:OJ.L_.2023.177.01.0001.01.ENG" TargetMode="External"/><Relationship Id="rId39" Type="http://schemas.openxmlformats.org/officeDocument/2006/relationships/hyperlink" Target="https://eur-lex.europa.eu/legal-content/EN/TXT/?uri=uriserv%3AOJ.CI.2021.201.01.0002.01.ENG&amp;toc=OJ%3AC%3A2021%3A201I%3ATOC" TargetMode="External"/><Relationship Id="rId21" Type="http://schemas.openxmlformats.org/officeDocument/2006/relationships/hyperlink" Target="https://eur-lex.europa.eu/legal-content/EN/TXT/?uri=uriserv:OJ.L_.2023.177.01.0001.01.ENG" TargetMode="External"/><Relationship Id="rId34" Type="http://schemas.openxmlformats.org/officeDocument/2006/relationships/hyperlink" Target="https://eur-lex.europa.eu/legal-content/EN/TXT/?uri=uriserv:OJ.L_.2023.177.01.0001.01.ENG" TargetMode="External"/><Relationship Id="rId42"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mailto:GROW-FSR-PP-NOTIFICATIONS@ec.europa.eu" TargetMode="External"/><Relationship Id="rId20" Type="http://schemas.openxmlformats.org/officeDocument/2006/relationships/oleObject" Target="embeddings/oleObject1.bin"/><Relationship Id="rId29" Type="http://schemas.openxmlformats.org/officeDocument/2006/relationships/hyperlink" Target="https://eur-lex.europa.eu/legal-content/EN/TXT/?uri=uriserv:OJ.L_.2023.177.01.0001.01.EN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mpetition-policy.ec.europa.eu/document/download/0c25a423-6b73-4a3c-a3e4-e26f09bfbc8b_en?filename=FSR_EC_communication_C_2023_4749.zip" TargetMode="External"/><Relationship Id="rId24" Type="http://schemas.openxmlformats.org/officeDocument/2006/relationships/hyperlink" Target="https://eur-lex.europa.eu/legal-content/EN/TXT/?uri=uriserv%3AOJ.L_.2014.257.01.0073.01.ENG" TargetMode="External"/><Relationship Id="rId32" Type="http://schemas.openxmlformats.org/officeDocument/2006/relationships/image" Target="media/image5.emf"/><Relationship Id="rId37" Type="http://schemas.openxmlformats.org/officeDocument/2006/relationships/hyperlink" Target="mailto:GROW-FSR-PP-NOTIFICATIONS@ec.europa.eu" TargetMode="External"/><Relationship Id="rId40" Type="http://schemas.openxmlformats.org/officeDocument/2006/relationships/hyperlink" Target="https://eur-lex.europa.eu/legal-content/EN/TXT/PDF/?uri=CELEX:32022D1121(01)&amp;from=EN" TargetMode="External"/><Relationship Id="rId5" Type="http://schemas.openxmlformats.org/officeDocument/2006/relationships/footnotes" Target="footnotes.xml"/><Relationship Id="rId15" Type="http://schemas.openxmlformats.org/officeDocument/2006/relationships/package" Target="embeddings/Microsoft_Word_Document1.docx"/><Relationship Id="rId23" Type="http://schemas.openxmlformats.org/officeDocument/2006/relationships/hyperlink" Target="mailto:GROW-CAD@ec.europa.eu" TargetMode="External"/><Relationship Id="rId28" Type="http://schemas.openxmlformats.org/officeDocument/2006/relationships/hyperlink" Target="https://eur-lex.europa.eu/legal-content/EN/TXT/?uri=uriserv:OJ.L_.2023.177.01.0001.01.ENG" TargetMode="External"/><Relationship Id="rId36" Type="http://schemas.openxmlformats.org/officeDocument/2006/relationships/hyperlink" Target="https://european-union.europa.eu/principles-countries-history/languages_en" TargetMode="External"/><Relationship Id="rId10" Type="http://schemas.openxmlformats.org/officeDocument/2006/relationships/hyperlink" Target="https://eusendweb.eusfx.ec.europa.eu/" TargetMode="External"/><Relationship Id="rId19" Type="http://schemas.openxmlformats.org/officeDocument/2006/relationships/image" Target="media/image3.emf"/><Relationship Id="rId31" Type="http://schemas.openxmlformats.org/officeDocument/2006/relationships/oleObject" Target="embeddings/Microsoft_Word_97_-_2003_Document.doc"/><Relationship Id="rId4" Type="http://schemas.openxmlformats.org/officeDocument/2006/relationships/webSettings" Target="webSettings.xml"/><Relationship Id="rId9" Type="http://schemas.openxmlformats.org/officeDocument/2006/relationships/hyperlink" Target="https://eur-lex.europa.eu/legal-content/EN/TXT/?uri=uriserv:OJ.L_.2023.177.01.0001.01.ENG" TargetMode="External"/><Relationship Id="rId14" Type="http://schemas.openxmlformats.org/officeDocument/2006/relationships/image" Target="media/image2.emf"/><Relationship Id="rId22" Type="http://schemas.openxmlformats.org/officeDocument/2006/relationships/hyperlink" Target="https://eur-lex.europa.eu/legal-content/EN/TXT/?uri=uriserv:OJ.L_.2023.177.01.0001.01.ENG" TargetMode="External"/><Relationship Id="rId27" Type="http://schemas.openxmlformats.org/officeDocument/2006/relationships/hyperlink" Target="https://eur-lex.europa.eu/legal-content/EN/TXT/?uri=CELEX%3A52023XC0713%2801%29&amp;qid=1689319344544" TargetMode="External"/><Relationship Id="rId30" Type="http://schemas.openxmlformats.org/officeDocument/2006/relationships/image" Target="media/image4.emf"/><Relationship Id="rId35" Type="http://schemas.openxmlformats.org/officeDocument/2006/relationships/hyperlink" Target="https://eur-lex.europa.eu/legal-content/EN/TXT/?uri=uriserv:OJ.L_.2023.177.01.0001.01.ENG" TargetMode="External"/><Relationship Id="rId8" Type="http://schemas.openxmlformats.org/officeDocument/2006/relationships/package" Target="embeddings/Microsoft_Word_Document.docx"/><Relationship Id="rId3" Type="http://schemas.openxmlformats.org/officeDocument/2006/relationships/settings" Target="settings.xml"/><Relationship Id="rId12" Type="http://schemas.openxmlformats.org/officeDocument/2006/relationships/hyperlink" Target="https://eur-lex.europa.eu/legal-content/EN/TXT/?uri=uriserv:OJ.L_.2023.177.01.0001.01.ENG" TargetMode="External"/><Relationship Id="rId17" Type="http://schemas.openxmlformats.org/officeDocument/2006/relationships/hyperlink" Target="https://eusendweb.eusfx.ec.europa.eu/" TargetMode="External"/><Relationship Id="rId25" Type="http://schemas.openxmlformats.org/officeDocument/2006/relationships/hyperlink" Target="https://eur-lex.europa.eu/legal-content/EN/TXT/?uri=uriserv:OJ.L_.2023.177.01.0001.01.ENG" TargetMode="External"/><Relationship Id="rId33" Type="http://schemas.openxmlformats.org/officeDocument/2006/relationships/package" Target="embeddings/Microsoft_Word_Document2.docx"/><Relationship Id="rId38" Type="http://schemas.openxmlformats.org/officeDocument/2006/relationships/hyperlink" Target="https://single-market-economy.ec.europa.eu/document/719218e7-0d0a-442f-9b6f-da683406ab9a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1710</Words>
  <Characters>9340</Characters>
  <Application>Microsoft Office Word</Application>
  <DocSecurity>0</DocSecurity>
  <Lines>186</Lines>
  <Paragraphs>74</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PETROV Ventsislav (GROW)</dc:creator>
  <cp:keywords/>
  <dc:description/>
  <cp:lastModifiedBy>PETROV Ventsislav (GROW)</cp:lastModifiedBy>
  <cp:revision>5</cp:revision>
  <dcterms:created xsi:type="dcterms:W3CDTF">2023-10-09T16:39:00Z</dcterms:created>
  <dcterms:modified xsi:type="dcterms:W3CDTF">2023-10-09T16:44:00Z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2023-09-07T13:23:23Z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c14c38be-1fcc-4dde-8075-cca060f10cd5</vt:lpwstr>
  </property>
  <property fmtid="{D5CDD505-2E9C-101B-9397-08002B2CF9AE}" pid="8" name="MSIP_Label_6bd9ddd1-4d20-43f6-abfa-fc3c07406f94_ContentBits">
    <vt:lpwstr>0</vt:lpwstr>
  </property>
</Properties>
</file>