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1A4F3" w14:textId="2E0183BC" w:rsidR="00CC2B8A" w:rsidRPr="00055AE5" w:rsidRDefault="00CC2B8A" w:rsidP="00721CB3">
      <w:pPr>
        <w:keepNext/>
        <w:keepLines/>
        <w:spacing w:before="120" w:after="120" w:line="240" w:lineRule="auto"/>
        <w:outlineLvl w:val="0"/>
        <w:rPr>
          <w:rFonts w:ascii="Verdana" w:eastAsia="MS Minngs" w:hAnsi="Verdana" w:cs="Calibri Light"/>
          <w:b/>
          <w:color w:val="0D3440"/>
          <w:sz w:val="40"/>
          <w:szCs w:val="40"/>
          <w:lang w:val="fr-FR"/>
        </w:rPr>
      </w:pPr>
      <w:r>
        <w:rPr>
          <w:rFonts w:ascii="Verdana" w:eastAsia="MS Minngs" w:hAnsi="Verdana" w:cs="Calibri Light"/>
          <w:b/>
          <w:bCs/>
          <w:color w:val="0D3440"/>
          <w:sz w:val="40"/>
          <w:szCs w:val="40"/>
          <w:lang w:val="fr"/>
        </w:rPr>
        <w:t>Modèle de lettre à envoyer à vos fournisseurs : Présentation de votre nouvelle politique en matière de devoir de diligence</w:t>
      </w:r>
    </w:p>
    <w:p w14:paraId="347F2DBB" w14:textId="5D470D23" w:rsidR="00055AE5" w:rsidRDefault="00055AE5" w:rsidP="00CC2B8A">
      <w:pPr>
        <w:adjustRightInd w:val="0"/>
        <w:spacing w:after="210" w:line="276" w:lineRule="auto"/>
        <w:jc w:val="both"/>
        <w:rPr>
          <w:rFonts w:ascii="Verdana" w:eastAsia="MS Minngs" w:hAnsi="Verdana" w:cs="Times New Roman"/>
          <w:color w:val="404040"/>
          <w:sz w:val="20"/>
          <w:szCs w:val="20"/>
          <w:lang w:val="fr"/>
        </w:rPr>
      </w:pPr>
    </w:p>
    <w:p w14:paraId="68A1D651" w14:textId="3D026B45" w:rsidR="00CC2B8A" w:rsidRPr="00055AE5" w:rsidRDefault="00CC2B8A" w:rsidP="00CC2B8A">
      <w:pPr>
        <w:adjustRightInd w:val="0"/>
        <w:spacing w:after="210" w:line="276" w:lineRule="auto"/>
        <w:jc w:val="both"/>
        <w:rPr>
          <w:rFonts w:ascii="Verdana" w:eastAsia="MS Minngs" w:hAnsi="Verdana" w:cs="Times New Roman"/>
          <w:color w:val="404040"/>
          <w:sz w:val="20"/>
          <w:szCs w:val="20"/>
          <w:lang w:val="fr-FR"/>
        </w:rPr>
      </w:pPr>
      <w:r>
        <w:rPr>
          <w:rFonts w:ascii="Verdana" w:eastAsia="MS Minngs" w:hAnsi="Verdana" w:cs="Times New Roman"/>
          <w:color w:val="404040"/>
          <w:sz w:val="20"/>
          <w:szCs w:val="20"/>
          <w:lang w:val="fr"/>
        </w:rPr>
        <w:t>Cette lettre peut être utilisée par les entreprises qui :</w:t>
      </w:r>
    </w:p>
    <w:p w14:paraId="23A7CBAD" w14:textId="0B8F9101" w:rsidR="00CC2B8A" w:rsidRPr="00055AE5" w:rsidRDefault="00CC2B8A" w:rsidP="00CC2B8A">
      <w:pPr>
        <w:numPr>
          <w:ilvl w:val="0"/>
          <w:numId w:val="1"/>
        </w:numPr>
        <w:adjustRightInd w:val="0"/>
        <w:spacing w:after="210" w:line="276" w:lineRule="auto"/>
        <w:ind w:left="284" w:hanging="284"/>
        <w:contextualSpacing/>
        <w:jc w:val="both"/>
        <w:rPr>
          <w:rFonts w:ascii="Verdana" w:eastAsia="Calibri" w:hAnsi="Verdana" w:cs="Arial"/>
          <w:sz w:val="20"/>
          <w:szCs w:val="20"/>
          <w:lang w:val="fr-FR"/>
        </w:rPr>
      </w:pPr>
      <w:r>
        <w:rPr>
          <w:rFonts w:ascii="Verdana" w:eastAsia="Calibri" w:hAnsi="Verdana" w:cs="Arial"/>
          <w:sz w:val="20"/>
          <w:szCs w:val="20"/>
          <w:lang w:val="fr"/>
        </w:rPr>
        <w:t xml:space="preserve">doivent ou souhaitent se conformer au </w:t>
      </w:r>
      <w:hyperlink r:id="rId9" w:history="1">
        <w:r w:rsidRPr="00395692">
          <w:rPr>
            <w:rStyle w:val="Hipervnculo"/>
            <w:rFonts w:ascii="Verdana" w:eastAsia="Calibri" w:hAnsi="Verdana" w:cs="Arial"/>
            <w:sz w:val="20"/>
            <w:szCs w:val="20"/>
            <w:lang w:val="fr"/>
          </w:rPr>
          <w:t xml:space="preserve">règlement </w:t>
        </w:r>
        <w:r w:rsidR="00395692" w:rsidRPr="00395692">
          <w:rPr>
            <w:rStyle w:val="Hipervnculo"/>
            <w:rFonts w:ascii="Verdana" w:eastAsia="Calibri" w:hAnsi="Verdana" w:cs="Arial"/>
            <w:sz w:val="20"/>
            <w:szCs w:val="20"/>
            <w:lang w:val="fr"/>
          </w:rPr>
          <w:t>U</w:t>
        </w:r>
        <w:r w:rsidRPr="00395692">
          <w:rPr>
            <w:rStyle w:val="Hipervnculo"/>
            <w:rFonts w:ascii="Verdana" w:eastAsia="Calibri" w:hAnsi="Verdana" w:cs="Arial"/>
            <w:sz w:val="20"/>
            <w:szCs w:val="20"/>
            <w:lang w:val="fr"/>
          </w:rPr>
          <w:t>E 2017/821</w:t>
        </w:r>
      </w:hyperlink>
      <w:r>
        <w:rPr>
          <w:rFonts w:ascii="Verdana" w:eastAsia="Calibri" w:hAnsi="Verdana" w:cs="Arial"/>
          <w:sz w:val="20"/>
          <w:szCs w:val="20"/>
          <w:lang w:val="fr"/>
        </w:rPr>
        <w:t xml:space="preserve"> du Parlement européen et du Conseil établissant </w:t>
      </w:r>
      <w:r w:rsidR="00055AE5">
        <w:rPr>
          <w:rFonts w:ascii="Verdana" w:eastAsia="Calibri" w:hAnsi="Verdana" w:cs="Arial"/>
          <w:sz w:val="20"/>
          <w:szCs w:val="20"/>
          <w:lang w:val="fr"/>
        </w:rPr>
        <w:t>l</w:t>
      </w:r>
      <w:r>
        <w:rPr>
          <w:rFonts w:ascii="Verdana" w:eastAsia="Calibri" w:hAnsi="Verdana" w:cs="Arial"/>
          <w:sz w:val="20"/>
          <w:szCs w:val="20"/>
          <w:lang w:val="fr"/>
        </w:rPr>
        <w:t>es obligations de devoir de diligence à l'égard de la chaîne d'approvisionnement pour les importateurs de l'Union qui importent de l'étain, du tantale et du tungstène, leurs minerais et de l'or provenant de zones de conflit ou à haut risque</w:t>
      </w:r>
      <w:r w:rsidR="00055AE5">
        <w:rPr>
          <w:rFonts w:ascii="Verdana" w:eastAsia="Calibri" w:hAnsi="Verdana" w:cs="Arial"/>
          <w:sz w:val="20"/>
          <w:szCs w:val="20"/>
          <w:lang w:val="fr"/>
        </w:rPr>
        <w:t>.</w:t>
      </w:r>
      <w:r>
        <w:rPr>
          <w:rFonts w:ascii="Verdana" w:eastAsia="Calibri" w:hAnsi="Verdana" w:cs="Arial"/>
          <w:sz w:val="20"/>
          <w:szCs w:val="20"/>
          <w:lang w:val="fr"/>
        </w:rPr>
        <w:t xml:space="preserve"> </w:t>
      </w:r>
    </w:p>
    <w:p w14:paraId="3CAEF8BD" w14:textId="47D5F08D" w:rsidR="0058208C" w:rsidRPr="004C33AE" w:rsidRDefault="00CC2B8A" w:rsidP="00055AE5">
      <w:pPr>
        <w:numPr>
          <w:ilvl w:val="0"/>
          <w:numId w:val="1"/>
        </w:numPr>
        <w:adjustRightInd w:val="0"/>
        <w:spacing w:after="210" w:line="276" w:lineRule="auto"/>
        <w:ind w:left="284" w:hanging="284"/>
        <w:contextualSpacing/>
        <w:jc w:val="both"/>
        <w:rPr>
          <w:lang w:val="fr-FR"/>
        </w:rPr>
      </w:pPr>
      <w:proofErr w:type="gramStart"/>
      <w:r w:rsidRPr="00055AE5">
        <w:rPr>
          <w:rFonts w:ascii="Verdana" w:hAnsi="Verdana"/>
          <w:color w:val="404040"/>
          <w:sz w:val="20"/>
          <w:szCs w:val="20"/>
          <w:lang w:val="fr"/>
        </w:rPr>
        <w:t>souhaitent</w:t>
      </w:r>
      <w:proofErr w:type="gramEnd"/>
      <w:r w:rsidR="006D007D">
        <w:rPr>
          <w:rFonts w:ascii="Verdana" w:hAnsi="Verdana"/>
          <w:color w:val="404040"/>
          <w:sz w:val="20"/>
          <w:szCs w:val="20"/>
          <w:lang w:val="fr"/>
        </w:rPr>
        <w:t xml:space="preserve"> </w:t>
      </w:r>
      <w:r w:rsidRPr="00055AE5">
        <w:rPr>
          <w:rFonts w:ascii="Verdana" w:hAnsi="Verdana"/>
          <w:color w:val="404040"/>
          <w:sz w:val="20"/>
          <w:szCs w:val="20"/>
          <w:lang w:val="fr"/>
        </w:rPr>
        <w:t>ada</w:t>
      </w:r>
      <w:bookmarkStart w:id="0" w:name="_GoBack"/>
      <w:bookmarkEnd w:id="0"/>
      <w:r w:rsidRPr="00055AE5">
        <w:rPr>
          <w:rFonts w:ascii="Verdana" w:hAnsi="Verdana"/>
          <w:color w:val="404040"/>
          <w:sz w:val="20"/>
          <w:szCs w:val="20"/>
          <w:lang w:val="fr"/>
        </w:rPr>
        <w:t xml:space="preserve">pter leur lettre </w:t>
      </w:r>
      <w:r w:rsidRPr="00055AE5">
        <w:rPr>
          <w:rFonts w:ascii="Verdana" w:hAnsi="Verdana"/>
          <w:sz w:val="20"/>
          <w:szCs w:val="20"/>
          <w:lang w:val="fr"/>
        </w:rPr>
        <w:t>pour qu'elle soit conforme à toute initiative d'approvisionnement respo</w:t>
      </w:r>
      <w:r w:rsidRPr="005B2244">
        <w:rPr>
          <w:rFonts w:ascii="Verdana" w:hAnsi="Verdana"/>
          <w:sz w:val="20"/>
          <w:szCs w:val="20"/>
          <w:lang w:val="fr"/>
        </w:rPr>
        <w:t>nsable.</w:t>
      </w:r>
    </w:p>
    <w:p w14:paraId="311765D4" w14:textId="37A258ED" w:rsidR="004C33AE" w:rsidRPr="00055AE5" w:rsidRDefault="004C33AE" w:rsidP="004C33AE">
      <w:pPr>
        <w:adjustRightInd w:val="0"/>
        <w:spacing w:after="210" w:line="276" w:lineRule="auto"/>
        <w:ind w:left="284"/>
        <w:contextualSpacing/>
        <w:jc w:val="both"/>
        <w:rPr>
          <w:lang w:val="fr-FR"/>
        </w:rPr>
      </w:pPr>
      <w:r>
        <w:rPr>
          <w:rFonts w:ascii="Verdana" w:hAnsi="Verdana"/>
          <w:noProof/>
          <w:color w:val="404040"/>
          <w:sz w:val="20"/>
          <w:szCs w:val="24"/>
          <w:lang w:val="es"/>
        </w:rPr>
        <mc:AlternateContent>
          <mc:Choice Requires="wps">
            <w:drawing>
              <wp:anchor distT="91440" distB="91440" distL="114300" distR="114300" simplePos="0" relativeHeight="251661312" behindDoc="0" locked="0" layoutInCell="1" allowOverlap="1" wp14:anchorId="69E67504" wp14:editId="07C28AFE">
                <wp:simplePos x="0" y="0"/>
                <wp:positionH relativeFrom="margin">
                  <wp:align>right</wp:align>
                </wp:positionH>
                <wp:positionV relativeFrom="paragraph">
                  <wp:posOffset>578987</wp:posOffset>
                </wp:positionV>
                <wp:extent cx="6093554" cy="53976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54" cy="5397690"/>
                        </a:xfrm>
                        <a:prstGeom prst="rect">
                          <a:avLst/>
                        </a:prstGeom>
                        <a:noFill/>
                        <a:ln w="9525">
                          <a:noFill/>
                          <a:miter lim="800000"/>
                          <a:headEnd/>
                          <a:tailEnd/>
                        </a:ln>
                      </wps:spPr>
                      <wps:txbx>
                        <w:txbxContent>
                          <w:p w14:paraId="3C702548" w14:textId="77777777" w:rsidR="0058208C" w:rsidRPr="00AD2FE1" w:rsidRDefault="0058208C" w:rsidP="0058208C">
                            <w:pPr>
                              <w:pBdr>
                                <w:top w:val="single" w:sz="24" w:space="8" w:color="4472C4" w:themeColor="accent1"/>
                              </w:pBdr>
                              <w:spacing w:line="240" w:lineRule="auto"/>
                              <w:rPr>
                                <w:rFonts w:ascii="Corbel" w:hAnsi="Corbel"/>
                                <w:iCs/>
                                <w:sz w:val="20"/>
                                <w:szCs w:val="20"/>
                                <w:lang w:val="fr-FR"/>
                              </w:rPr>
                            </w:pPr>
                            <w:r w:rsidRPr="00AD2FE1">
                              <w:rPr>
                                <w:rFonts w:ascii="Corbel" w:hAnsi="Corbel"/>
                                <w:sz w:val="20"/>
                                <w:szCs w:val="20"/>
                                <w:lang w:val="fr"/>
                              </w:rPr>
                              <w:t>Cher [</w:t>
                            </w:r>
                            <w:r w:rsidRPr="00AD2FE1">
                              <w:rPr>
                                <w:rFonts w:ascii="Corbel" w:hAnsi="Corbel"/>
                                <w:i/>
                                <w:iCs/>
                                <w:sz w:val="20"/>
                                <w:szCs w:val="20"/>
                                <w:lang w:val="fr"/>
                              </w:rPr>
                              <w:t>entrez le nom du contact de votre fournisseur</w:t>
                            </w:r>
                            <w:r w:rsidRPr="00AD2FE1">
                              <w:rPr>
                                <w:rFonts w:ascii="Corbel" w:hAnsi="Corbel"/>
                                <w:sz w:val="20"/>
                                <w:szCs w:val="20"/>
                                <w:lang w:val="fr"/>
                              </w:rPr>
                              <w:t>],</w:t>
                            </w:r>
                          </w:p>
                          <w:p w14:paraId="355317D8" w14:textId="3AD4C7CF" w:rsidR="0058208C" w:rsidRPr="00AD2FE1" w:rsidRDefault="0058208C" w:rsidP="0058208C">
                            <w:pPr>
                              <w:pBdr>
                                <w:top w:val="single" w:sz="24" w:space="8" w:color="4472C4" w:themeColor="accent1"/>
                              </w:pBdr>
                              <w:spacing w:line="240" w:lineRule="auto"/>
                              <w:rPr>
                                <w:rFonts w:ascii="Corbel" w:hAnsi="Corbel"/>
                                <w:iCs/>
                                <w:sz w:val="20"/>
                                <w:szCs w:val="20"/>
                                <w:lang w:val="fr-FR"/>
                              </w:rPr>
                            </w:pPr>
                            <w:r w:rsidRPr="00AD2FE1">
                              <w:rPr>
                                <w:rFonts w:ascii="Corbel" w:hAnsi="Corbel"/>
                                <w:sz w:val="20"/>
                                <w:szCs w:val="20"/>
                                <w:lang w:val="fr"/>
                              </w:rPr>
                              <w:t>Je vous écris pour vous informer que ma société a décidé de mettre en œuvre le devoir de diligence dans sa chaîne d'approvisionnement en min</w:t>
                            </w:r>
                            <w:r w:rsidR="00D50758" w:rsidRPr="00AD2FE1">
                              <w:rPr>
                                <w:rFonts w:ascii="Corbel" w:hAnsi="Corbel"/>
                                <w:sz w:val="20"/>
                                <w:szCs w:val="20"/>
                                <w:lang w:val="fr"/>
                              </w:rPr>
                              <w:t>e</w:t>
                            </w:r>
                            <w:r w:rsidRPr="00AD2FE1">
                              <w:rPr>
                                <w:rFonts w:ascii="Corbel" w:hAnsi="Corbel"/>
                                <w:sz w:val="20"/>
                                <w:szCs w:val="20"/>
                                <w:lang w:val="fr"/>
                              </w:rPr>
                              <w:t>ra</w:t>
                            </w:r>
                            <w:r w:rsidR="00055AE5" w:rsidRPr="00AD2FE1">
                              <w:rPr>
                                <w:rFonts w:ascii="Corbel" w:hAnsi="Corbel"/>
                                <w:sz w:val="20"/>
                                <w:szCs w:val="20"/>
                                <w:lang w:val="fr"/>
                              </w:rPr>
                              <w:t>is</w:t>
                            </w:r>
                            <w:r w:rsidRPr="00AD2FE1">
                              <w:rPr>
                                <w:rFonts w:ascii="Corbel" w:hAnsi="Corbel"/>
                                <w:sz w:val="20"/>
                                <w:szCs w:val="20"/>
                                <w:lang w:val="fr"/>
                              </w:rPr>
                              <w:t>. Vous trouverez plus d'informations dans l</w:t>
                            </w:r>
                            <w:r w:rsidR="00055AE5" w:rsidRPr="00AD2FE1">
                              <w:rPr>
                                <w:rFonts w:ascii="Corbel" w:hAnsi="Corbel"/>
                                <w:sz w:val="20"/>
                                <w:szCs w:val="20"/>
                                <w:lang w:val="fr"/>
                              </w:rPr>
                              <w:t>e document joint</w:t>
                            </w:r>
                            <w:r w:rsidR="00D50758" w:rsidRPr="00AD2FE1">
                              <w:rPr>
                                <w:rFonts w:ascii="Corbel" w:hAnsi="Corbel"/>
                                <w:sz w:val="20"/>
                                <w:szCs w:val="20"/>
                                <w:lang w:val="fr"/>
                              </w:rPr>
                              <w:t xml:space="preserve"> </w:t>
                            </w:r>
                            <w:r w:rsidRPr="00AD2FE1">
                              <w:rPr>
                                <w:rFonts w:ascii="Corbel" w:hAnsi="Corbel"/>
                                <w:sz w:val="20"/>
                                <w:szCs w:val="20"/>
                                <w:lang w:val="fr"/>
                              </w:rPr>
                              <w:t>à cet e-mail</w:t>
                            </w:r>
                            <w:r w:rsidR="00055AE5" w:rsidRPr="00AD2FE1">
                              <w:rPr>
                                <w:rFonts w:ascii="Corbel" w:hAnsi="Corbel"/>
                                <w:sz w:val="20"/>
                                <w:szCs w:val="20"/>
                                <w:lang w:val="fr"/>
                              </w:rPr>
                              <w:t xml:space="preserve"> qui détaille notre politique sur ce sujet</w:t>
                            </w:r>
                            <w:r w:rsidRPr="00AD2FE1">
                              <w:rPr>
                                <w:rFonts w:ascii="Corbel" w:hAnsi="Corbel"/>
                                <w:sz w:val="20"/>
                                <w:szCs w:val="20"/>
                                <w:lang w:val="fr"/>
                              </w:rPr>
                              <w:t xml:space="preserve">. </w:t>
                            </w:r>
                          </w:p>
                          <w:p w14:paraId="4FC68765" w14:textId="2C133E56" w:rsidR="0058208C" w:rsidRPr="00AD2FE1" w:rsidRDefault="0058208C" w:rsidP="0058208C">
                            <w:pPr>
                              <w:pBdr>
                                <w:top w:val="single" w:sz="24" w:space="8" w:color="4472C4" w:themeColor="accent1"/>
                              </w:pBdr>
                              <w:shd w:val="clear" w:color="auto" w:fill="FFFFFF" w:themeFill="background1"/>
                              <w:spacing w:line="240" w:lineRule="auto"/>
                              <w:rPr>
                                <w:rFonts w:ascii="Corbel" w:hAnsi="Corbel"/>
                                <w:iCs/>
                                <w:sz w:val="20"/>
                                <w:szCs w:val="20"/>
                                <w:lang w:val="fr-FR"/>
                              </w:rPr>
                            </w:pPr>
                            <w:r w:rsidRPr="00AD2FE1">
                              <w:rPr>
                                <w:rFonts w:ascii="Corbel" w:hAnsi="Corbel"/>
                                <w:sz w:val="20"/>
                                <w:szCs w:val="20"/>
                                <w:lang w:val="fr"/>
                              </w:rPr>
                              <w:t>[</w:t>
                            </w:r>
                            <w:r w:rsidRPr="00AD2FE1">
                              <w:rPr>
                                <w:rFonts w:ascii="Corbel" w:hAnsi="Corbel"/>
                                <w:i/>
                                <w:iCs/>
                                <w:sz w:val="20"/>
                                <w:szCs w:val="20"/>
                                <w:lang w:val="fr"/>
                              </w:rPr>
                              <w:t>Si des obligations légales vous imposent de le faire, ajoutez</w:t>
                            </w:r>
                            <w:r w:rsidRPr="00AD2FE1">
                              <w:rPr>
                                <w:rFonts w:ascii="Corbel" w:hAnsi="Corbel"/>
                                <w:sz w:val="20"/>
                                <w:szCs w:val="20"/>
                                <w:lang w:val="fr"/>
                              </w:rPr>
                              <w:t xml:space="preserve"> : Ce</w:t>
                            </w:r>
                            <w:r w:rsidR="00055AE5" w:rsidRPr="00AD2FE1">
                              <w:rPr>
                                <w:rFonts w:ascii="Corbel" w:hAnsi="Corbel"/>
                                <w:sz w:val="20"/>
                                <w:szCs w:val="20"/>
                                <w:lang w:val="fr"/>
                              </w:rPr>
                              <w:t>ci</w:t>
                            </w:r>
                            <w:r w:rsidRPr="00AD2FE1">
                              <w:rPr>
                                <w:rFonts w:ascii="Corbel" w:hAnsi="Corbel"/>
                                <w:sz w:val="20"/>
                                <w:szCs w:val="20"/>
                                <w:lang w:val="fr"/>
                              </w:rPr>
                              <w:t xml:space="preserve"> fait suite à l'adoption du </w:t>
                            </w:r>
                            <w:hyperlink r:id="rId10" w:history="1">
                              <w:r w:rsidRPr="00AD2FE1">
                                <w:rPr>
                                  <w:rStyle w:val="Hipervnculo"/>
                                  <w:rFonts w:ascii="Corbel" w:eastAsia="Calibri" w:hAnsi="Corbel" w:cs="Arial"/>
                                  <w:sz w:val="20"/>
                                  <w:szCs w:val="20"/>
                                  <w:lang w:val="fr"/>
                                </w:rPr>
                                <w:t>Règlement (UE) 2017/821 du Parlement européen et du Conseil</w:t>
                              </w:r>
                              <w:r w:rsidR="00055AE5" w:rsidRPr="00AD2FE1">
                                <w:rPr>
                                  <w:rStyle w:val="Hipervnculo"/>
                                  <w:rFonts w:ascii="Corbel" w:eastAsia="Calibri" w:hAnsi="Corbel" w:cs="Arial"/>
                                  <w:sz w:val="20"/>
                                  <w:szCs w:val="20"/>
                                  <w:lang w:val="fr"/>
                                </w:rPr>
                                <w:t>, fixant les obligations relatives au</w:t>
                              </w:r>
                              <w:r w:rsidRPr="00AD2FE1">
                                <w:rPr>
                                  <w:rStyle w:val="Hipervnculo"/>
                                  <w:rFonts w:ascii="Corbel" w:eastAsia="Calibri" w:hAnsi="Corbel" w:cs="Arial"/>
                                  <w:sz w:val="20"/>
                                  <w:szCs w:val="20"/>
                                  <w:lang w:val="fr"/>
                                </w:rPr>
                                <w:t xml:space="preserve"> </w:t>
                              </w:r>
                              <w:r w:rsidR="00055AE5" w:rsidRPr="00AD2FE1">
                                <w:rPr>
                                  <w:rStyle w:val="Hipervnculo"/>
                                  <w:rFonts w:ascii="Corbel" w:eastAsia="Calibri" w:hAnsi="Corbel" w:cs="Arial"/>
                                  <w:sz w:val="20"/>
                                  <w:szCs w:val="20"/>
                                  <w:lang w:val="fr"/>
                                </w:rPr>
                                <w:t xml:space="preserve"> </w:t>
                              </w:r>
                              <w:r w:rsidRPr="00AD2FE1">
                                <w:rPr>
                                  <w:rStyle w:val="Hipervnculo"/>
                                  <w:rFonts w:ascii="Corbel" w:eastAsia="Calibri" w:hAnsi="Corbel" w:cs="Arial"/>
                                  <w:sz w:val="20"/>
                                  <w:szCs w:val="20"/>
                                  <w:lang w:val="fr"/>
                                </w:rPr>
                                <w:t xml:space="preserve">devoir de diligence </w:t>
                              </w:r>
                              <w:r w:rsidR="00055AE5" w:rsidRPr="00AD2FE1">
                                <w:rPr>
                                  <w:rStyle w:val="Hipervnculo"/>
                                  <w:rFonts w:ascii="Corbel" w:eastAsia="Calibri" w:hAnsi="Corbel" w:cs="Arial"/>
                                  <w:sz w:val="20"/>
                                  <w:szCs w:val="20"/>
                                  <w:lang w:val="fr"/>
                                </w:rPr>
                                <w:t>dans les</w:t>
                              </w:r>
                              <w:r w:rsidRPr="00AD2FE1">
                                <w:rPr>
                                  <w:rStyle w:val="Hipervnculo"/>
                                  <w:rFonts w:ascii="Corbel" w:eastAsia="Calibri" w:hAnsi="Corbel" w:cs="Arial"/>
                                  <w:sz w:val="20"/>
                                  <w:szCs w:val="20"/>
                                  <w:lang w:val="fr"/>
                                </w:rPr>
                                <w:t xml:space="preserve"> chaîne</w:t>
                              </w:r>
                              <w:r w:rsidR="00055AE5" w:rsidRPr="00AD2FE1">
                                <w:rPr>
                                  <w:rStyle w:val="Hipervnculo"/>
                                  <w:rFonts w:ascii="Corbel" w:eastAsia="Calibri" w:hAnsi="Corbel" w:cs="Arial"/>
                                  <w:sz w:val="20"/>
                                  <w:szCs w:val="20"/>
                                  <w:lang w:val="fr"/>
                                </w:rPr>
                                <w:t>s</w:t>
                              </w:r>
                              <w:r w:rsidRPr="00AD2FE1">
                                <w:rPr>
                                  <w:rStyle w:val="Hipervnculo"/>
                                  <w:rFonts w:ascii="Corbel" w:eastAsia="Calibri" w:hAnsi="Corbel" w:cs="Arial"/>
                                  <w:sz w:val="20"/>
                                  <w:szCs w:val="20"/>
                                  <w:lang w:val="fr"/>
                                </w:rPr>
                                <w:t xml:space="preserve"> d'approvisionnement pour les importateurs de l'Union qui importent de l'étain, du tantale et du tungstène, leurs minerais et de l'or provenant de zones de conflit ou à haut risque</w:t>
                              </w:r>
                            </w:hyperlink>
                            <w:r w:rsidR="00AD2FE1" w:rsidRPr="00AD2FE1">
                              <w:rPr>
                                <w:rStyle w:val="Hipervnculo"/>
                                <w:rFonts w:ascii="Corbel" w:hAnsi="Corbel"/>
                                <w:color w:val="404040" w:themeColor="text1" w:themeTint="BF"/>
                                <w:sz w:val="20"/>
                                <w:szCs w:val="20"/>
                                <w:u w:val="none"/>
                                <w:lang w:val="fr"/>
                              </w:rPr>
                              <w:t xml:space="preserve">, </w:t>
                            </w:r>
                            <w:r w:rsidR="00AD2FE1" w:rsidRPr="00AD2FE1">
                              <w:rPr>
                                <w:rFonts w:ascii="Corbel" w:hAnsi="Corbel"/>
                                <w:sz w:val="20"/>
                                <w:szCs w:val="20"/>
                                <w:lang w:val="fr-FR"/>
                              </w:rPr>
                              <w:t>qui définit les exigences en matière de diligence raisonnable pour les importateurs d’étain, de tantale, de tungstène, leurs minerais, et les importateurs d’or.</w:t>
                            </w:r>
                          </w:p>
                          <w:p w14:paraId="0E4503F0" w14:textId="3F6F63A8"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Dans le cadre de l’engagement de [nom de votre entreprise] en matière d'approvisionnement responsable en min</w:t>
                            </w:r>
                            <w:r w:rsidR="00D50758">
                              <w:rPr>
                                <w:rFonts w:ascii="Corbel" w:hAnsi="Corbel"/>
                                <w:sz w:val="20"/>
                                <w:szCs w:val="20"/>
                                <w:lang w:val="fr"/>
                              </w:rPr>
                              <w:t>e</w:t>
                            </w:r>
                            <w:r w:rsidRPr="00721CB3">
                              <w:rPr>
                                <w:rFonts w:ascii="Corbel" w:hAnsi="Corbel"/>
                                <w:sz w:val="20"/>
                                <w:szCs w:val="20"/>
                                <w:lang w:val="fr"/>
                              </w:rPr>
                              <w:t>ra</w:t>
                            </w:r>
                            <w:r w:rsidR="00055AE5">
                              <w:rPr>
                                <w:rFonts w:ascii="Corbel" w:hAnsi="Corbel"/>
                                <w:sz w:val="20"/>
                                <w:szCs w:val="20"/>
                                <w:lang w:val="fr"/>
                              </w:rPr>
                              <w:t>is</w:t>
                            </w:r>
                            <w:r w:rsidRPr="00721CB3">
                              <w:rPr>
                                <w:rFonts w:ascii="Corbel" w:hAnsi="Corbel"/>
                                <w:sz w:val="20"/>
                                <w:szCs w:val="20"/>
                                <w:lang w:val="fr"/>
                              </w:rPr>
                              <w:t>, nous travaillons avec nos fournisseurs pour comprendre les procédures de devoir de diligence qu’ils ont mises en place pour gérer les risques dans leur chaîne d’approvisionnement. Je vous prie donc de respecter notre politique et de nous faire part de vos pratiques de gestion des risques en matière d'approvisionnement responsable en min</w:t>
                            </w:r>
                            <w:r w:rsidR="00D50758">
                              <w:rPr>
                                <w:rFonts w:ascii="Corbel" w:hAnsi="Corbel"/>
                                <w:sz w:val="20"/>
                                <w:szCs w:val="20"/>
                                <w:lang w:val="fr"/>
                              </w:rPr>
                              <w:t>e</w:t>
                            </w:r>
                            <w:r w:rsidRPr="00721CB3">
                              <w:rPr>
                                <w:rFonts w:ascii="Corbel" w:hAnsi="Corbel"/>
                                <w:sz w:val="20"/>
                                <w:szCs w:val="20"/>
                                <w:lang w:val="fr"/>
                              </w:rPr>
                              <w:t>ra</w:t>
                            </w:r>
                            <w:r w:rsidR="005B2244">
                              <w:rPr>
                                <w:rFonts w:ascii="Corbel" w:hAnsi="Corbel"/>
                                <w:sz w:val="20"/>
                                <w:szCs w:val="20"/>
                                <w:lang w:val="fr"/>
                              </w:rPr>
                              <w:t>is</w:t>
                            </w:r>
                            <w:r w:rsidRPr="00721CB3">
                              <w:rPr>
                                <w:rFonts w:ascii="Corbel" w:hAnsi="Corbel"/>
                                <w:sz w:val="20"/>
                                <w:szCs w:val="20"/>
                                <w:lang w:val="fr"/>
                              </w:rPr>
                              <w:t>.</w:t>
                            </w:r>
                          </w:p>
                          <w:p w14:paraId="08B4C44A"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Dans ce contexte, je souhaite demander à votre société et à vos propres fournisseurs de nous communiquer ces informations avant le [JJ/MM/AAAA].</w:t>
                            </w:r>
                            <w:r w:rsidRPr="00721CB3">
                              <w:rPr>
                                <w:rFonts w:ascii="Corbel" w:hAnsi="Corbel"/>
                                <w:i/>
                                <w:iCs/>
                                <w:sz w:val="20"/>
                                <w:szCs w:val="20"/>
                                <w:lang w:val="fr"/>
                              </w:rPr>
                              <w:t xml:space="preserve"> </w:t>
                            </w:r>
                          </w:p>
                          <w:p w14:paraId="19DB03E8"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 xml:space="preserve">Si vous n'êtes pas en mesure de partager ces informations pour quelque raison que ce soit, nous serons heureux d'en parler avec vous afin de trouver une solution qui réponde à nos besoins et à vos préoccupations. </w:t>
                            </w:r>
                          </w:p>
                          <w:p w14:paraId="02319787" w14:textId="20A06546" w:rsidR="0058208C" w:rsidRPr="00055AE5" w:rsidRDefault="0058208C" w:rsidP="0058208C">
                            <w:pPr>
                              <w:pBdr>
                                <w:top w:val="single" w:sz="24" w:space="8" w:color="4472C4" w:themeColor="accent1"/>
                              </w:pBdr>
                              <w:spacing w:line="240" w:lineRule="auto"/>
                              <w:rPr>
                                <w:rFonts w:ascii="Corbel" w:hAnsi="Corbel"/>
                                <w:i/>
                                <w:iCs/>
                                <w:sz w:val="20"/>
                                <w:szCs w:val="20"/>
                                <w:lang w:val="fr-FR"/>
                              </w:rPr>
                            </w:pPr>
                            <w:r w:rsidRPr="00721CB3">
                              <w:rPr>
                                <w:rFonts w:ascii="Corbel" w:hAnsi="Corbel"/>
                                <w:sz w:val="20"/>
                                <w:szCs w:val="20"/>
                                <w:lang w:val="fr"/>
                              </w:rPr>
                              <w:t xml:space="preserve">Si vous </w:t>
                            </w:r>
                            <w:r w:rsidRPr="00AD2FE1">
                              <w:rPr>
                                <w:rFonts w:ascii="Corbel" w:hAnsi="Corbel"/>
                                <w:sz w:val="20"/>
                                <w:szCs w:val="20"/>
                                <w:lang w:val="fr"/>
                              </w:rPr>
                              <w:t>souhaitez en savoir plus sur les chaînes d'approvisionnement responsables en min</w:t>
                            </w:r>
                            <w:r w:rsidR="00D50758" w:rsidRPr="00AD2FE1">
                              <w:rPr>
                                <w:rFonts w:ascii="Corbel" w:hAnsi="Corbel"/>
                                <w:sz w:val="20"/>
                                <w:szCs w:val="20"/>
                                <w:lang w:val="fr"/>
                              </w:rPr>
                              <w:t>e</w:t>
                            </w:r>
                            <w:r w:rsidRPr="00AD2FE1">
                              <w:rPr>
                                <w:rFonts w:ascii="Corbel" w:hAnsi="Corbel"/>
                                <w:sz w:val="20"/>
                                <w:szCs w:val="20"/>
                                <w:lang w:val="fr"/>
                              </w:rPr>
                              <w:t>ra</w:t>
                            </w:r>
                            <w:r w:rsidR="005B2244" w:rsidRPr="00AD2FE1">
                              <w:rPr>
                                <w:rFonts w:ascii="Corbel" w:hAnsi="Corbel"/>
                                <w:sz w:val="20"/>
                                <w:szCs w:val="20"/>
                                <w:lang w:val="fr"/>
                              </w:rPr>
                              <w:t>is</w:t>
                            </w:r>
                            <w:r w:rsidRPr="00AD2FE1">
                              <w:rPr>
                                <w:rFonts w:ascii="Corbel" w:hAnsi="Corbel"/>
                                <w:sz w:val="20"/>
                                <w:szCs w:val="20"/>
                                <w:lang w:val="fr"/>
                              </w:rPr>
                              <w:t xml:space="preserve"> provenant de zones de conflit </w:t>
                            </w:r>
                            <w:r w:rsidR="00D50758" w:rsidRPr="00AD2FE1">
                              <w:rPr>
                                <w:rFonts w:ascii="Corbel" w:hAnsi="Corbel"/>
                                <w:sz w:val="20"/>
                                <w:szCs w:val="20"/>
                                <w:lang w:val="fr"/>
                              </w:rPr>
                              <w:t xml:space="preserve">ou </w:t>
                            </w:r>
                            <w:r w:rsidRPr="00AD2FE1">
                              <w:rPr>
                                <w:rFonts w:ascii="Corbel" w:hAnsi="Corbel"/>
                                <w:sz w:val="20"/>
                                <w:szCs w:val="20"/>
                                <w:lang w:val="fr"/>
                              </w:rPr>
                              <w:t xml:space="preserve">à haut risque et sur le Règlement, vous pouvez visiter le site Web de l'OCDE via ce </w:t>
                            </w:r>
                            <w:hyperlink r:id="rId11" w:history="1">
                              <w:r w:rsidRPr="00AD2FE1">
                                <w:rPr>
                                  <w:rStyle w:val="Hipervnculo"/>
                                  <w:rFonts w:ascii="Corbel" w:hAnsi="Corbel"/>
                                  <w:sz w:val="20"/>
                                  <w:szCs w:val="20"/>
                                  <w:lang w:val="fr"/>
                                </w:rPr>
                                <w:t>lien</w:t>
                              </w:r>
                            </w:hyperlink>
                            <w:r w:rsidRPr="00AD2FE1">
                              <w:rPr>
                                <w:rFonts w:ascii="Corbel" w:hAnsi="Corbel"/>
                                <w:sz w:val="20"/>
                                <w:szCs w:val="20"/>
                                <w:lang w:val="fr"/>
                              </w:rPr>
                              <w:t xml:space="preserve"> et le site Web de l'UE via ce</w:t>
                            </w:r>
                            <w:hyperlink r:id="rId12" w:history="1">
                              <w:r w:rsidRPr="00AD2FE1">
                                <w:rPr>
                                  <w:rStyle w:val="Hipervnculo"/>
                                  <w:rFonts w:ascii="Corbel" w:hAnsi="Corbel"/>
                                  <w:color w:val="404040" w:themeColor="text1" w:themeTint="BF"/>
                                  <w:sz w:val="20"/>
                                  <w:szCs w:val="20"/>
                                  <w:u w:val="none"/>
                                  <w:lang w:val="fr"/>
                                </w:rPr>
                                <w:t xml:space="preserve"> </w:t>
                              </w:r>
                              <w:r w:rsidRPr="00AD2FE1">
                                <w:rPr>
                                  <w:rStyle w:val="Hipervnculo"/>
                                  <w:rFonts w:ascii="Corbel" w:hAnsi="Corbel"/>
                                  <w:iCs/>
                                  <w:sz w:val="20"/>
                                  <w:szCs w:val="20"/>
                                  <w:lang w:val="fr-FR"/>
                                </w:rPr>
                                <w:t>lien</w:t>
                              </w:r>
                            </w:hyperlink>
                            <w:r w:rsidR="006D007D" w:rsidRPr="00AD2FE1">
                              <w:rPr>
                                <w:rStyle w:val="Hipervnculo"/>
                                <w:rFonts w:ascii="Corbel" w:hAnsi="Corbel"/>
                                <w:color w:val="404040" w:themeColor="text1" w:themeTint="BF"/>
                                <w:sz w:val="20"/>
                                <w:szCs w:val="20"/>
                                <w:u w:val="none"/>
                                <w:lang w:val="fr"/>
                              </w:rPr>
                              <w:t>.</w:t>
                            </w:r>
                            <w:r w:rsidRPr="00721CB3">
                              <w:rPr>
                                <w:rFonts w:ascii="Corbel" w:hAnsi="Corbel"/>
                                <w:sz w:val="20"/>
                                <w:szCs w:val="20"/>
                                <w:lang w:val="fr"/>
                              </w:rPr>
                              <w:t xml:space="preserve"> </w:t>
                            </w:r>
                          </w:p>
                          <w:p w14:paraId="438ECB04"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 xml:space="preserve">N'hésitez pas à me contacter au [entrez le numéro de téléphone] ou à l'adresse [entrez votre adresse électronique]. </w:t>
                            </w:r>
                          </w:p>
                          <w:p w14:paraId="580F4267" w14:textId="77777777" w:rsidR="0058208C" w:rsidRPr="00721CB3" w:rsidRDefault="0058208C" w:rsidP="0058208C">
                            <w:pPr>
                              <w:pBdr>
                                <w:top w:val="single" w:sz="24" w:space="8" w:color="4472C4" w:themeColor="accent1"/>
                              </w:pBdr>
                              <w:spacing w:line="240" w:lineRule="auto"/>
                              <w:rPr>
                                <w:rFonts w:ascii="Corbel" w:hAnsi="Corbel"/>
                                <w:iCs/>
                                <w:sz w:val="20"/>
                                <w:szCs w:val="20"/>
                              </w:rPr>
                            </w:pPr>
                            <w:r w:rsidRPr="00721CB3">
                              <w:rPr>
                                <w:rFonts w:ascii="Corbel" w:hAnsi="Corbel"/>
                                <w:sz w:val="20"/>
                                <w:szCs w:val="20"/>
                                <w:lang w:val="fr"/>
                              </w:rPr>
                              <w:t>Sincères salutations,</w:t>
                            </w:r>
                          </w:p>
                          <w:p w14:paraId="5C73541D" w14:textId="2F848DC7" w:rsidR="0058208C" w:rsidRDefault="0058208C" w:rsidP="0058208C">
                            <w:pPr>
                              <w:pBdr>
                                <w:top w:val="single" w:sz="24" w:space="8" w:color="4472C4" w:themeColor="accent1"/>
                              </w:pBdr>
                              <w:spacing w:line="240" w:lineRule="auto"/>
                              <w:rPr>
                                <w:rFonts w:ascii="Corbel" w:hAnsi="Corbel"/>
                                <w:i/>
                                <w:iCs/>
                                <w:sz w:val="20"/>
                                <w:szCs w:val="20"/>
                                <w:lang w:val="fr"/>
                              </w:rPr>
                            </w:pPr>
                            <w:r w:rsidRPr="00721CB3">
                              <w:rPr>
                                <w:rFonts w:ascii="Corbel" w:hAnsi="Corbel"/>
                                <w:i/>
                                <w:iCs/>
                                <w:sz w:val="20"/>
                                <w:szCs w:val="20"/>
                                <w:lang w:val="fr"/>
                              </w:rPr>
                              <w:t>[</w:t>
                            </w:r>
                            <w:r w:rsidR="006D007D">
                              <w:rPr>
                                <w:rFonts w:ascii="Corbel" w:hAnsi="Corbel"/>
                                <w:i/>
                                <w:iCs/>
                                <w:sz w:val="20"/>
                                <w:szCs w:val="20"/>
                                <w:lang w:val="fr"/>
                              </w:rPr>
                              <w:t>S</w:t>
                            </w:r>
                            <w:r w:rsidRPr="00721CB3">
                              <w:rPr>
                                <w:rFonts w:ascii="Corbel" w:hAnsi="Corbel"/>
                                <w:i/>
                                <w:iCs/>
                                <w:sz w:val="20"/>
                                <w:szCs w:val="20"/>
                                <w:lang w:val="fr"/>
                              </w:rPr>
                              <w:t>ignatures]</w:t>
                            </w:r>
                          </w:p>
                          <w:p w14:paraId="0B3FDFAA" w14:textId="2C744477" w:rsidR="006D007D" w:rsidRDefault="006D007D" w:rsidP="0058208C">
                            <w:pPr>
                              <w:pBdr>
                                <w:top w:val="single" w:sz="24" w:space="8" w:color="4472C4" w:themeColor="accent1"/>
                              </w:pBdr>
                              <w:spacing w:line="240" w:lineRule="auto"/>
                              <w:rPr>
                                <w:rFonts w:ascii="Corbel" w:hAnsi="Corbel"/>
                                <w:i/>
                                <w:iCs/>
                                <w:sz w:val="20"/>
                                <w:szCs w:val="20"/>
                                <w:lang w:val="fr"/>
                              </w:rPr>
                            </w:pPr>
                          </w:p>
                          <w:p w14:paraId="03735C8E" w14:textId="77777777" w:rsidR="006D007D" w:rsidRPr="00721CB3" w:rsidRDefault="006D007D" w:rsidP="0058208C">
                            <w:pPr>
                              <w:pBdr>
                                <w:top w:val="single" w:sz="24" w:space="8" w:color="4472C4" w:themeColor="accent1"/>
                              </w:pBdr>
                              <w:spacing w:line="240" w:lineRule="auto"/>
                              <w:rPr>
                                <w:rFonts w:ascii="Corbel" w:hAnsi="Corbel"/>
                                <w:i/>
                                <w:iCs/>
                                <w:sz w:val="20"/>
                                <w:szCs w:val="20"/>
                              </w:rPr>
                            </w:pPr>
                          </w:p>
                          <w:p w14:paraId="3DEE89EA" w14:textId="4E8E195F" w:rsidR="0058208C" w:rsidRPr="009A0A4C" w:rsidRDefault="0058208C" w:rsidP="0058208C">
                            <w:pPr>
                              <w:pBdr>
                                <w:top w:val="single" w:sz="24" w:space="8" w:color="4472C4" w:themeColor="accent1"/>
                                <w:bottom w:val="single" w:sz="24" w:space="8" w:color="4472C4" w:themeColor="accent1"/>
                              </w:pBdr>
                              <w:rPr>
                                <w:rFonts w:ascii="Corbel" w:hAnsi="Corbel"/>
                                <w:i/>
                                <w:iCs/>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67504" id="_x0000_t202" coordsize="21600,21600" o:spt="202" path="m,l,21600r21600,l21600,xe">
                <v:stroke joinstyle="miter"/>
                <v:path gradientshapeok="t" o:connecttype="rect"/>
              </v:shapetype>
              <v:shape id="Text Box 2" o:spid="_x0000_s1026" type="#_x0000_t202" style="position:absolute;left:0;text-align:left;margin-left:428.6pt;margin-top:45.6pt;width:479.8pt;height:42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" filled="f" stroked="f">
                <v:textbox>
                  <w:txbxContent>
                    <w:p w14:paraId="3C702548" w14:textId="77777777" w:rsidR="0058208C" w:rsidRPr="00AD2FE1" w:rsidRDefault="0058208C" w:rsidP="0058208C">
                      <w:pPr>
                        <w:pBdr>
                          <w:top w:val="single" w:sz="24" w:space="8" w:color="4472C4" w:themeColor="accent1"/>
                        </w:pBdr>
                        <w:spacing w:line="240" w:lineRule="auto"/>
                        <w:rPr>
                          <w:rFonts w:ascii="Corbel" w:hAnsi="Corbel"/>
                          <w:iCs/>
                          <w:sz w:val="20"/>
                          <w:szCs w:val="20"/>
                          <w:lang w:val="fr-FR"/>
                        </w:rPr>
                      </w:pPr>
                      <w:r w:rsidRPr="00AD2FE1">
                        <w:rPr>
                          <w:rFonts w:ascii="Corbel" w:hAnsi="Corbel"/>
                          <w:sz w:val="20"/>
                          <w:szCs w:val="20"/>
                          <w:lang w:val="fr"/>
                        </w:rPr>
                        <w:t>Cher [</w:t>
                      </w:r>
                      <w:r w:rsidRPr="00AD2FE1">
                        <w:rPr>
                          <w:rFonts w:ascii="Corbel" w:hAnsi="Corbel"/>
                          <w:i/>
                          <w:iCs/>
                          <w:sz w:val="20"/>
                          <w:szCs w:val="20"/>
                          <w:lang w:val="fr"/>
                        </w:rPr>
                        <w:t>entrez le nom du contact de votre fournisseur</w:t>
                      </w:r>
                      <w:r w:rsidRPr="00AD2FE1">
                        <w:rPr>
                          <w:rFonts w:ascii="Corbel" w:hAnsi="Corbel"/>
                          <w:sz w:val="20"/>
                          <w:szCs w:val="20"/>
                          <w:lang w:val="fr"/>
                        </w:rPr>
                        <w:t>],</w:t>
                      </w:r>
                    </w:p>
                    <w:p w14:paraId="355317D8" w14:textId="3AD4C7CF" w:rsidR="0058208C" w:rsidRPr="00AD2FE1" w:rsidRDefault="0058208C" w:rsidP="0058208C">
                      <w:pPr>
                        <w:pBdr>
                          <w:top w:val="single" w:sz="24" w:space="8" w:color="4472C4" w:themeColor="accent1"/>
                        </w:pBdr>
                        <w:spacing w:line="240" w:lineRule="auto"/>
                        <w:rPr>
                          <w:rFonts w:ascii="Corbel" w:hAnsi="Corbel"/>
                          <w:iCs/>
                          <w:sz w:val="20"/>
                          <w:szCs w:val="20"/>
                          <w:lang w:val="fr-FR"/>
                        </w:rPr>
                      </w:pPr>
                      <w:r w:rsidRPr="00AD2FE1">
                        <w:rPr>
                          <w:rFonts w:ascii="Corbel" w:hAnsi="Corbel"/>
                          <w:sz w:val="20"/>
                          <w:szCs w:val="20"/>
                          <w:lang w:val="fr"/>
                        </w:rPr>
                        <w:t>Je vous écris pour vous informer que ma société a décidé de mettre en œuvre le devoir de diligence dans sa chaîne d'approvisionnement en min</w:t>
                      </w:r>
                      <w:r w:rsidR="00D50758" w:rsidRPr="00AD2FE1">
                        <w:rPr>
                          <w:rFonts w:ascii="Corbel" w:hAnsi="Corbel"/>
                          <w:sz w:val="20"/>
                          <w:szCs w:val="20"/>
                          <w:lang w:val="fr"/>
                        </w:rPr>
                        <w:t>e</w:t>
                      </w:r>
                      <w:r w:rsidRPr="00AD2FE1">
                        <w:rPr>
                          <w:rFonts w:ascii="Corbel" w:hAnsi="Corbel"/>
                          <w:sz w:val="20"/>
                          <w:szCs w:val="20"/>
                          <w:lang w:val="fr"/>
                        </w:rPr>
                        <w:t>ra</w:t>
                      </w:r>
                      <w:r w:rsidR="00055AE5" w:rsidRPr="00AD2FE1">
                        <w:rPr>
                          <w:rFonts w:ascii="Corbel" w:hAnsi="Corbel"/>
                          <w:sz w:val="20"/>
                          <w:szCs w:val="20"/>
                          <w:lang w:val="fr"/>
                        </w:rPr>
                        <w:t>is</w:t>
                      </w:r>
                      <w:r w:rsidRPr="00AD2FE1">
                        <w:rPr>
                          <w:rFonts w:ascii="Corbel" w:hAnsi="Corbel"/>
                          <w:sz w:val="20"/>
                          <w:szCs w:val="20"/>
                          <w:lang w:val="fr"/>
                        </w:rPr>
                        <w:t>. Vous trouverez plus d'informations dans l</w:t>
                      </w:r>
                      <w:r w:rsidR="00055AE5" w:rsidRPr="00AD2FE1">
                        <w:rPr>
                          <w:rFonts w:ascii="Corbel" w:hAnsi="Corbel"/>
                          <w:sz w:val="20"/>
                          <w:szCs w:val="20"/>
                          <w:lang w:val="fr"/>
                        </w:rPr>
                        <w:t>e document joint</w:t>
                      </w:r>
                      <w:r w:rsidR="00D50758" w:rsidRPr="00AD2FE1">
                        <w:rPr>
                          <w:rFonts w:ascii="Corbel" w:hAnsi="Corbel"/>
                          <w:sz w:val="20"/>
                          <w:szCs w:val="20"/>
                          <w:lang w:val="fr"/>
                        </w:rPr>
                        <w:t xml:space="preserve"> </w:t>
                      </w:r>
                      <w:r w:rsidRPr="00AD2FE1">
                        <w:rPr>
                          <w:rFonts w:ascii="Corbel" w:hAnsi="Corbel"/>
                          <w:sz w:val="20"/>
                          <w:szCs w:val="20"/>
                          <w:lang w:val="fr"/>
                        </w:rPr>
                        <w:t>à cet e-mail</w:t>
                      </w:r>
                      <w:r w:rsidR="00055AE5" w:rsidRPr="00AD2FE1">
                        <w:rPr>
                          <w:rFonts w:ascii="Corbel" w:hAnsi="Corbel"/>
                          <w:sz w:val="20"/>
                          <w:szCs w:val="20"/>
                          <w:lang w:val="fr"/>
                        </w:rPr>
                        <w:t xml:space="preserve"> qui détaille notre politique sur ce sujet</w:t>
                      </w:r>
                      <w:r w:rsidRPr="00AD2FE1">
                        <w:rPr>
                          <w:rFonts w:ascii="Corbel" w:hAnsi="Corbel"/>
                          <w:sz w:val="20"/>
                          <w:szCs w:val="20"/>
                          <w:lang w:val="fr"/>
                        </w:rPr>
                        <w:t xml:space="preserve">. </w:t>
                      </w:r>
                    </w:p>
                    <w:p w14:paraId="4FC68765" w14:textId="2C133E56" w:rsidR="0058208C" w:rsidRPr="00AD2FE1" w:rsidRDefault="0058208C" w:rsidP="0058208C">
                      <w:pPr>
                        <w:pBdr>
                          <w:top w:val="single" w:sz="24" w:space="8" w:color="4472C4" w:themeColor="accent1"/>
                        </w:pBdr>
                        <w:shd w:val="clear" w:color="auto" w:fill="FFFFFF" w:themeFill="background1"/>
                        <w:spacing w:line="240" w:lineRule="auto"/>
                        <w:rPr>
                          <w:rFonts w:ascii="Corbel" w:hAnsi="Corbel"/>
                          <w:iCs/>
                          <w:sz w:val="20"/>
                          <w:szCs w:val="20"/>
                          <w:lang w:val="fr-FR"/>
                        </w:rPr>
                      </w:pPr>
                      <w:r w:rsidRPr="00AD2FE1">
                        <w:rPr>
                          <w:rFonts w:ascii="Corbel" w:hAnsi="Corbel"/>
                          <w:sz w:val="20"/>
                          <w:szCs w:val="20"/>
                          <w:lang w:val="fr"/>
                        </w:rPr>
                        <w:t>[</w:t>
                      </w:r>
                      <w:r w:rsidRPr="00AD2FE1">
                        <w:rPr>
                          <w:rFonts w:ascii="Corbel" w:hAnsi="Corbel"/>
                          <w:i/>
                          <w:iCs/>
                          <w:sz w:val="20"/>
                          <w:szCs w:val="20"/>
                          <w:lang w:val="fr"/>
                        </w:rPr>
                        <w:t>Si des obligations légales vous imposent de le faire, ajoutez</w:t>
                      </w:r>
                      <w:r w:rsidRPr="00AD2FE1">
                        <w:rPr>
                          <w:rFonts w:ascii="Corbel" w:hAnsi="Corbel"/>
                          <w:sz w:val="20"/>
                          <w:szCs w:val="20"/>
                          <w:lang w:val="fr"/>
                        </w:rPr>
                        <w:t xml:space="preserve"> : Ce</w:t>
                      </w:r>
                      <w:r w:rsidR="00055AE5" w:rsidRPr="00AD2FE1">
                        <w:rPr>
                          <w:rFonts w:ascii="Corbel" w:hAnsi="Corbel"/>
                          <w:sz w:val="20"/>
                          <w:szCs w:val="20"/>
                          <w:lang w:val="fr"/>
                        </w:rPr>
                        <w:t>ci</w:t>
                      </w:r>
                      <w:r w:rsidRPr="00AD2FE1">
                        <w:rPr>
                          <w:rFonts w:ascii="Corbel" w:hAnsi="Corbel"/>
                          <w:sz w:val="20"/>
                          <w:szCs w:val="20"/>
                          <w:lang w:val="fr"/>
                        </w:rPr>
                        <w:t xml:space="preserve"> fait suite à l'adoption du </w:t>
                      </w:r>
                      <w:hyperlink r:id="rId13" w:history="1">
                        <w:r w:rsidRPr="00AD2FE1">
                          <w:rPr>
                            <w:rStyle w:val="Hipervnculo"/>
                            <w:rFonts w:ascii="Corbel" w:eastAsia="Calibri" w:hAnsi="Corbel" w:cs="Arial"/>
                            <w:sz w:val="20"/>
                            <w:szCs w:val="20"/>
                            <w:lang w:val="fr"/>
                          </w:rPr>
                          <w:t>Règlement (UE) 2017/821 du Parlement européen et du Conseil</w:t>
                        </w:r>
                        <w:r w:rsidR="00055AE5" w:rsidRPr="00AD2FE1">
                          <w:rPr>
                            <w:rStyle w:val="Hipervnculo"/>
                            <w:rFonts w:ascii="Corbel" w:eastAsia="Calibri" w:hAnsi="Corbel" w:cs="Arial"/>
                            <w:sz w:val="20"/>
                            <w:szCs w:val="20"/>
                            <w:lang w:val="fr"/>
                          </w:rPr>
                          <w:t>, fixant les obligations relatives au</w:t>
                        </w:r>
                        <w:r w:rsidRPr="00AD2FE1">
                          <w:rPr>
                            <w:rStyle w:val="Hipervnculo"/>
                            <w:rFonts w:ascii="Corbel" w:eastAsia="Calibri" w:hAnsi="Corbel" w:cs="Arial"/>
                            <w:sz w:val="20"/>
                            <w:szCs w:val="20"/>
                            <w:lang w:val="fr"/>
                          </w:rPr>
                          <w:t xml:space="preserve"> </w:t>
                        </w:r>
                        <w:r w:rsidR="00055AE5" w:rsidRPr="00AD2FE1">
                          <w:rPr>
                            <w:rStyle w:val="Hipervnculo"/>
                            <w:rFonts w:ascii="Corbel" w:eastAsia="Calibri" w:hAnsi="Corbel" w:cs="Arial"/>
                            <w:sz w:val="20"/>
                            <w:szCs w:val="20"/>
                            <w:lang w:val="fr"/>
                          </w:rPr>
                          <w:t xml:space="preserve"> </w:t>
                        </w:r>
                        <w:r w:rsidRPr="00AD2FE1">
                          <w:rPr>
                            <w:rStyle w:val="Hipervnculo"/>
                            <w:rFonts w:ascii="Corbel" w:eastAsia="Calibri" w:hAnsi="Corbel" w:cs="Arial"/>
                            <w:sz w:val="20"/>
                            <w:szCs w:val="20"/>
                            <w:lang w:val="fr"/>
                          </w:rPr>
                          <w:t xml:space="preserve">devoir de diligence </w:t>
                        </w:r>
                        <w:r w:rsidR="00055AE5" w:rsidRPr="00AD2FE1">
                          <w:rPr>
                            <w:rStyle w:val="Hipervnculo"/>
                            <w:rFonts w:ascii="Corbel" w:eastAsia="Calibri" w:hAnsi="Corbel" w:cs="Arial"/>
                            <w:sz w:val="20"/>
                            <w:szCs w:val="20"/>
                            <w:lang w:val="fr"/>
                          </w:rPr>
                          <w:t>dans les</w:t>
                        </w:r>
                        <w:r w:rsidRPr="00AD2FE1">
                          <w:rPr>
                            <w:rStyle w:val="Hipervnculo"/>
                            <w:rFonts w:ascii="Corbel" w:eastAsia="Calibri" w:hAnsi="Corbel" w:cs="Arial"/>
                            <w:sz w:val="20"/>
                            <w:szCs w:val="20"/>
                            <w:lang w:val="fr"/>
                          </w:rPr>
                          <w:t xml:space="preserve"> chaîne</w:t>
                        </w:r>
                        <w:r w:rsidR="00055AE5" w:rsidRPr="00AD2FE1">
                          <w:rPr>
                            <w:rStyle w:val="Hipervnculo"/>
                            <w:rFonts w:ascii="Corbel" w:eastAsia="Calibri" w:hAnsi="Corbel" w:cs="Arial"/>
                            <w:sz w:val="20"/>
                            <w:szCs w:val="20"/>
                            <w:lang w:val="fr"/>
                          </w:rPr>
                          <w:t>s</w:t>
                        </w:r>
                        <w:r w:rsidRPr="00AD2FE1">
                          <w:rPr>
                            <w:rStyle w:val="Hipervnculo"/>
                            <w:rFonts w:ascii="Corbel" w:eastAsia="Calibri" w:hAnsi="Corbel" w:cs="Arial"/>
                            <w:sz w:val="20"/>
                            <w:szCs w:val="20"/>
                            <w:lang w:val="fr"/>
                          </w:rPr>
                          <w:t xml:space="preserve"> d'approvisionnement pour les importateurs de l'Union qui importent de l'étain, du tantale et du tungstène, leurs minerais et de l'or provenant de zones de conflit ou à haut risque</w:t>
                        </w:r>
                      </w:hyperlink>
                      <w:r w:rsidR="00AD2FE1" w:rsidRPr="00AD2FE1">
                        <w:rPr>
                          <w:rStyle w:val="Hipervnculo"/>
                          <w:rFonts w:ascii="Corbel" w:hAnsi="Corbel"/>
                          <w:color w:val="404040" w:themeColor="text1" w:themeTint="BF"/>
                          <w:sz w:val="20"/>
                          <w:szCs w:val="20"/>
                          <w:u w:val="none"/>
                          <w:lang w:val="fr"/>
                        </w:rPr>
                        <w:t xml:space="preserve">, </w:t>
                      </w:r>
                      <w:r w:rsidR="00AD2FE1" w:rsidRPr="00AD2FE1">
                        <w:rPr>
                          <w:rFonts w:ascii="Corbel" w:hAnsi="Corbel"/>
                          <w:sz w:val="20"/>
                          <w:szCs w:val="20"/>
                          <w:lang w:val="fr-FR"/>
                        </w:rPr>
                        <w:t>qui définit les exigences en matière de diligence raisonnable pour les importateurs d’étain, de tantale, de tungstène, leurs minerais, et les importateurs d’or.</w:t>
                      </w:r>
                    </w:p>
                    <w:p w14:paraId="0E4503F0" w14:textId="3F6F63A8"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Dans le cadre de l’engagement de [nom de votre entreprise] en matière d'approvisionnement responsable en min</w:t>
                      </w:r>
                      <w:r w:rsidR="00D50758">
                        <w:rPr>
                          <w:rFonts w:ascii="Corbel" w:hAnsi="Corbel"/>
                          <w:sz w:val="20"/>
                          <w:szCs w:val="20"/>
                          <w:lang w:val="fr"/>
                        </w:rPr>
                        <w:t>e</w:t>
                      </w:r>
                      <w:r w:rsidRPr="00721CB3">
                        <w:rPr>
                          <w:rFonts w:ascii="Corbel" w:hAnsi="Corbel"/>
                          <w:sz w:val="20"/>
                          <w:szCs w:val="20"/>
                          <w:lang w:val="fr"/>
                        </w:rPr>
                        <w:t>ra</w:t>
                      </w:r>
                      <w:r w:rsidR="00055AE5">
                        <w:rPr>
                          <w:rFonts w:ascii="Corbel" w:hAnsi="Corbel"/>
                          <w:sz w:val="20"/>
                          <w:szCs w:val="20"/>
                          <w:lang w:val="fr"/>
                        </w:rPr>
                        <w:t>is</w:t>
                      </w:r>
                      <w:r w:rsidRPr="00721CB3">
                        <w:rPr>
                          <w:rFonts w:ascii="Corbel" w:hAnsi="Corbel"/>
                          <w:sz w:val="20"/>
                          <w:szCs w:val="20"/>
                          <w:lang w:val="fr"/>
                        </w:rPr>
                        <w:t>, nous travaillons avec nos fournisseurs pour comprendre les procédures de devoir de diligence qu’ils ont mises en place pour gérer les risques dans leur chaîne d’approvisionnement. Je vous prie donc de respecter notre politique et de nous faire part de vos pratiques de gestion des risques en matière d'approvisionnement responsable en min</w:t>
                      </w:r>
                      <w:r w:rsidR="00D50758">
                        <w:rPr>
                          <w:rFonts w:ascii="Corbel" w:hAnsi="Corbel"/>
                          <w:sz w:val="20"/>
                          <w:szCs w:val="20"/>
                          <w:lang w:val="fr"/>
                        </w:rPr>
                        <w:t>e</w:t>
                      </w:r>
                      <w:r w:rsidRPr="00721CB3">
                        <w:rPr>
                          <w:rFonts w:ascii="Corbel" w:hAnsi="Corbel"/>
                          <w:sz w:val="20"/>
                          <w:szCs w:val="20"/>
                          <w:lang w:val="fr"/>
                        </w:rPr>
                        <w:t>ra</w:t>
                      </w:r>
                      <w:r w:rsidR="005B2244">
                        <w:rPr>
                          <w:rFonts w:ascii="Corbel" w:hAnsi="Corbel"/>
                          <w:sz w:val="20"/>
                          <w:szCs w:val="20"/>
                          <w:lang w:val="fr"/>
                        </w:rPr>
                        <w:t>is</w:t>
                      </w:r>
                      <w:r w:rsidRPr="00721CB3">
                        <w:rPr>
                          <w:rFonts w:ascii="Corbel" w:hAnsi="Corbel"/>
                          <w:sz w:val="20"/>
                          <w:szCs w:val="20"/>
                          <w:lang w:val="fr"/>
                        </w:rPr>
                        <w:t>.</w:t>
                      </w:r>
                    </w:p>
                    <w:p w14:paraId="08B4C44A"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Dans ce contexte, je souhaite demander à votre société et à vos propres fournisseurs de nous communiquer ces informations avant le [JJ/MM/AAAA].</w:t>
                      </w:r>
                      <w:r w:rsidRPr="00721CB3">
                        <w:rPr>
                          <w:rFonts w:ascii="Corbel" w:hAnsi="Corbel"/>
                          <w:i/>
                          <w:iCs/>
                          <w:sz w:val="20"/>
                          <w:szCs w:val="20"/>
                          <w:lang w:val="fr"/>
                        </w:rPr>
                        <w:t xml:space="preserve"> </w:t>
                      </w:r>
                    </w:p>
                    <w:p w14:paraId="19DB03E8"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 xml:space="preserve">Si vous n'êtes pas en mesure de partager ces informations pour quelque raison que ce soit, nous serons heureux d'en parler avec vous afin de trouver une solution qui réponde à nos besoins et à vos préoccupations. </w:t>
                      </w:r>
                    </w:p>
                    <w:p w14:paraId="02319787" w14:textId="20A06546" w:rsidR="0058208C" w:rsidRPr="00055AE5" w:rsidRDefault="0058208C" w:rsidP="0058208C">
                      <w:pPr>
                        <w:pBdr>
                          <w:top w:val="single" w:sz="24" w:space="8" w:color="4472C4" w:themeColor="accent1"/>
                        </w:pBdr>
                        <w:spacing w:line="240" w:lineRule="auto"/>
                        <w:rPr>
                          <w:rFonts w:ascii="Corbel" w:hAnsi="Corbel"/>
                          <w:i/>
                          <w:iCs/>
                          <w:sz w:val="20"/>
                          <w:szCs w:val="20"/>
                          <w:lang w:val="fr-FR"/>
                        </w:rPr>
                      </w:pPr>
                      <w:r w:rsidRPr="00721CB3">
                        <w:rPr>
                          <w:rFonts w:ascii="Corbel" w:hAnsi="Corbel"/>
                          <w:sz w:val="20"/>
                          <w:szCs w:val="20"/>
                          <w:lang w:val="fr"/>
                        </w:rPr>
                        <w:t xml:space="preserve">Si vous </w:t>
                      </w:r>
                      <w:r w:rsidRPr="00AD2FE1">
                        <w:rPr>
                          <w:rFonts w:ascii="Corbel" w:hAnsi="Corbel"/>
                          <w:sz w:val="20"/>
                          <w:szCs w:val="20"/>
                          <w:lang w:val="fr"/>
                        </w:rPr>
                        <w:t>souhaitez en savoir plus sur les chaînes d'approvisionnement responsables en min</w:t>
                      </w:r>
                      <w:r w:rsidR="00D50758" w:rsidRPr="00AD2FE1">
                        <w:rPr>
                          <w:rFonts w:ascii="Corbel" w:hAnsi="Corbel"/>
                          <w:sz w:val="20"/>
                          <w:szCs w:val="20"/>
                          <w:lang w:val="fr"/>
                        </w:rPr>
                        <w:t>e</w:t>
                      </w:r>
                      <w:r w:rsidRPr="00AD2FE1">
                        <w:rPr>
                          <w:rFonts w:ascii="Corbel" w:hAnsi="Corbel"/>
                          <w:sz w:val="20"/>
                          <w:szCs w:val="20"/>
                          <w:lang w:val="fr"/>
                        </w:rPr>
                        <w:t>ra</w:t>
                      </w:r>
                      <w:r w:rsidR="005B2244" w:rsidRPr="00AD2FE1">
                        <w:rPr>
                          <w:rFonts w:ascii="Corbel" w:hAnsi="Corbel"/>
                          <w:sz w:val="20"/>
                          <w:szCs w:val="20"/>
                          <w:lang w:val="fr"/>
                        </w:rPr>
                        <w:t>is</w:t>
                      </w:r>
                      <w:r w:rsidRPr="00AD2FE1">
                        <w:rPr>
                          <w:rFonts w:ascii="Corbel" w:hAnsi="Corbel"/>
                          <w:sz w:val="20"/>
                          <w:szCs w:val="20"/>
                          <w:lang w:val="fr"/>
                        </w:rPr>
                        <w:t xml:space="preserve"> provenant de zones de conflit </w:t>
                      </w:r>
                      <w:r w:rsidR="00D50758" w:rsidRPr="00AD2FE1">
                        <w:rPr>
                          <w:rFonts w:ascii="Corbel" w:hAnsi="Corbel"/>
                          <w:sz w:val="20"/>
                          <w:szCs w:val="20"/>
                          <w:lang w:val="fr"/>
                        </w:rPr>
                        <w:t xml:space="preserve">ou </w:t>
                      </w:r>
                      <w:r w:rsidRPr="00AD2FE1">
                        <w:rPr>
                          <w:rFonts w:ascii="Corbel" w:hAnsi="Corbel"/>
                          <w:sz w:val="20"/>
                          <w:szCs w:val="20"/>
                          <w:lang w:val="fr"/>
                        </w:rPr>
                        <w:t xml:space="preserve">à haut risque et sur le Règlement, vous pouvez visiter le site Web de l'OCDE via ce </w:t>
                      </w:r>
                      <w:hyperlink r:id="rId14" w:history="1">
                        <w:r w:rsidRPr="00AD2FE1">
                          <w:rPr>
                            <w:rStyle w:val="Hipervnculo"/>
                            <w:rFonts w:ascii="Corbel" w:hAnsi="Corbel"/>
                            <w:sz w:val="20"/>
                            <w:szCs w:val="20"/>
                            <w:lang w:val="fr"/>
                          </w:rPr>
                          <w:t>lien</w:t>
                        </w:r>
                      </w:hyperlink>
                      <w:r w:rsidRPr="00AD2FE1">
                        <w:rPr>
                          <w:rFonts w:ascii="Corbel" w:hAnsi="Corbel"/>
                          <w:sz w:val="20"/>
                          <w:szCs w:val="20"/>
                          <w:lang w:val="fr"/>
                        </w:rPr>
                        <w:t xml:space="preserve"> et le site Web de l'UE via ce</w:t>
                      </w:r>
                      <w:hyperlink r:id="rId15" w:history="1">
                        <w:r w:rsidRPr="00AD2FE1">
                          <w:rPr>
                            <w:rStyle w:val="Hipervnculo"/>
                            <w:rFonts w:ascii="Corbel" w:hAnsi="Corbel"/>
                            <w:color w:val="404040" w:themeColor="text1" w:themeTint="BF"/>
                            <w:sz w:val="20"/>
                            <w:szCs w:val="20"/>
                            <w:u w:val="none"/>
                            <w:lang w:val="fr"/>
                          </w:rPr>
                          <w:t xml:space="preserve"> </w:t>
                        </w:r>
                        <w:r w:rsidRPr="00AD2FE1">
                          <w:rPr>
                            <w:rStyle w:val="Hipervnculo"/>
                            <w:rFonts w:ascii="Corbel" w:hAnsi="Corbel"/>
                            <w:iCs/>
                            <w:sz w:val="20"/>
                            <w:szCs w:val="20"/>
                            <w:lang w:val="fr-FR"/>
                          </w:rPr>
                          <w:t>lien</w:t>
                        </w:r>
                      </w:hyperlink>
                      <w:r w:rsidR="006D007D" w:rsidRPr="00AD2FE1">
                        <w:rPr>
                          <w:rStyle w:val="Hipervnculo"/>
                          <w:rFonts w:ascii="Corbel" w:hAnsi="Corbel"/>
                          <w:color w:val="404040" w:themeColor="text1" w:themeTint="BF"/>
                          <w:sz w:val="20"/>
                          <w:szCs w:val="20"/>
                          <w:u w:val="none"/>
                          <w:lang w:val="fr"/>
                        </w:rPr>
                        <w:t>.</w:t>
                      </w:r>
                      <w:r w:rsidRPr="00721CB3">
                        <w:rPr>
                          <w:rFonts w:ascii="Corbel" w:hAnsi="Corbel"/>
                          <w:sz w:val="20"/>
                          <w:szCs w:val="20"/>
                          <w:lang w:val="fr"/>
                        </w:rPr>
                        <w:t xml:space="preserve"> </w:t>
                      </w:r>
                    </w:p>
                    <w:p w14:paraId="438ECB04" w14:textId="77777777" w:rsidR="0058208C" w:rsidRPr="00055AE5" w:rsidRDefault="0058208C" w:rsidP="0058208C">
                      <w:pPr>
                        <w:pBdr>
                          <w:top w:val="single" w:sz="24" w:space="8" w:color="4472C4" w:themeColor="accent1"/>
                        </w:pBdr>
                        <w:spacing w:line="240" w:lineRule="auto"/>
                        <w:rPr>
                          <w:rFonts w:ascii="Corbel" w:hAnsi="Corbel"/>
                          <w:iCs/>
                          <w:sz w:val="20"/>
                          <w:szCs w:val="20"/>
                          <w:lang w:val="fr-FR"/>
                        </w:rPr>
                      </w:pPr>
                      <w:r w:rsidRPr="00721CB3">
                        <w:rPr>
                          <w:rFonts w:ascii="Corbel" w:hAnsi="Corbel"/>
                          <w:sz w:val="20"/>
                          <w:szCs w:val="20"/>
                          <w:lang w:val="fr"/>
                        </w:rPr>
                        <w:t xml:space="preserve">N'hésitez pas à me contacter au [entrez le numéro de téléphone] ou à l'adresse [entrez votre adresse électronique]. </w:t>
                      </w:r>
                    </w:p>
                    <w:p w14:paraId="580F4267" w14:textId="77777777" w:rsidR="0058208C" w:rsidRPr="00721CB3" w:rsidRDefault="0058208C" w:rsidP="0058208C">
                      <w:pPr>
                        <w:pBdr>
                          <w:top w:val="single" w:sz="24" w:space="8" w:color="4472C4" w:themeColor="accent1"/>
                        </w:pBdr>
                        <w:spacing w:line="240" w:lineRule="auto"/>
                        <w:rPr>
                          <w:rFonts w:ascii="Corbel" w:hAnsi="Corbel"/>
                          <w:iCs/>
                          <w:sz w:val="20"/>
                          <w:szCs w:val="20"/>
                        </w:rPr>
                      </w:pPr>
                      <w:r w:rsidRPr="00721CB3">
                        <w:rPr>
                          <w:rFonts w:ascii="Corbel" w:hAnsi="Corbel"/>
                          <w:sz w:val="20"/>
                          <w:szCs w:val="20"/>
                          <w:lang w:val="fr"/>
                        </w:rPr>
                        <w:t>Sincères salutations,</w:t>
                      </w:r>
                    </w:p>
                    <w:p w14:paraId="5C73541D" w14:textId="2F848DC7" w:rsidR="0058208C" w:rsidRDefault="0058208C" w:rsidP="0058208C">
                      <w:pPr>
                        <w:pBdr>
                          <w:top w:val="single" w:sz="24" w:space="8" w:color="4472C4" w:themeColor="accent1"/>
                        </w:pBdr>
                        <w:spacing w:line="240" w:lineRule="auto"/>
                        <w:rPr>
                          <w:rFonts w:ascii="Corbel" w:hAnsi="Corbel"/>
                          <w:i/>
                          <w:iCs/>
                          <w:sz w:val="20"/>
                          <w:szCs w:val="20"/>
                          <w:lang w:val="fr"/>
                        </w:rPr>
                      </w:pPr>
                      <w:r w:rsidRPr="00721CB3">
                        <w:rPr>
                          <w:rFonts w:ascii="Corbel" w:hAnsi="Corbel"/>
                          <w:i/>
                          <w:iCs/>
                          <w:sz w:val="20"/>
                          <w:szCs w:val="20"/>
                          <w:lang w:val="fr"/>
                        </w:rPr>
                        <w:t>[</w:t>
                      </w:r>
                      <w:r w:rsidR="006D007D">
                        <w:rPr>
                          <w:rFonts w:ascii="Corbel" w:hAnsi="Corbel"/>
                          <w:i/>
                          <w:iCs/>
                          <w:sz w:val="20"/>
                          <w:szCs w:val="20"/>
                          <w:lang w:val="fr"/>
                        </w:rPr>
                        <w:t>S</w:t>
                      </w:r>
                      <w:r w:rsidRPr="00721CB3">
                        <w:rPr>
                          <w:rFonts w:ascii="Corbel" w:hAnsi="Corbel"/>
                          <w:i/>
                          <w:iCs/>
                          <w:sz w:val="20"/>
                          <w:szCs w:val="20"/>
                          <w:lang w:val="fr"/>
                        </w:rPr>
                        <w:t>ignatures]</w:t>
                      </w:r>
                    </w:p>
                    <w:p w14:paraId="0B3FDFAA" w14:textId="2C744477" w:rsidR="006D007D" w:rsidRDefault="006D007D" w:rsidP="0058208C">
                      <w:pPr>
                        <w:pBdr>
                          <w:top w:val="single" w:sz="24" w:space="8" w:color="4472C4" w:themeColor="accent1"/>
                        </w:pBdr>
                        <w:spacing w:line="240" w:lineRule="auto"/>
                        <w:rPr>
                          <w:rFonts w:ascii="Corbel" w:hAnsi="Corbel"/>
                          <w:i/>
                          <w:iCs/>
                          <w:sz w:val="20"/>
                          <w:szCs w:val="20"/>
                          <w:lang w:val="fr"/>
                        </w:rPr>
                      </w:pPr>
                    </w:p>
                    <w:p w14:paraId="03735C8E" w14:textId="77777777" w:rsidR="006D007D" w:rsidRPr="00721CB3" w:rsidRDefault="006D007D" w:rsidP="0058208C">
                      <w:pPr>
                        <w:pBdr>
                          <w:top w:val="single" w:sz="24" w:space="8" w:color="4472C4" w:themeColor="accent1"/>
                        </w:pBdr>
                        <w:spacing w:line="240" w:lineRule="auto"/>
                        <w:rPr>
                          <w:rFonts w:ascii="Corbel" w:hAnsi="Corbel"/>
                          <w:i/>
                          <w:iCs/>
                          <w:sz w:val="20"/>
                          <w:szCs w:val="20"/>
                        </w:rPr>
                      </w:pPr>
                    </w:p>
                    <w:p w14:paraId="3DEE89EA" w14:textId="4E8E195F" w:rsidR="0058208C" w:rsidRPr="009A0A4C" w:rsidRDefault="0058208C" w:rsidP="0058208C">
                      <w:pPr>
                        <w:pBdr>
                          <w:top w:val="single" w:sz="24" w:space="8" w:color="4472C4" w:themeColor="accent1"/>
                          <w:bottom w:val="single" w:sz="24" w:space="8" w:color="4472C4" w:themeColor="accent1"/>
                        </w:pBdr>
                        <w:rPr>
                          <w:rFonts w:ascii="Corbel" w:hAnsi="Corbel"/>
                          <w:i/>
                          <w:iCs/>
                          <w:sz w:val="19"/>
                          <w:szCs w:val="19"/>
                        </w:rPr>
                      </w:pPr>
                    </w:p>
                  </w:txbxContent>
                </v:textbox>
                <w10:wrap type="square" anchorx="margin"/>
              </v:shape>
            </w:pict>
          </mc:Fallback>
        </mc:AlternateContent>
      </w:r>
    </w:p>
    <w:sectPr w:rsidR="004C33AE" w:rsidRPr="00055AE5" w:rsidSect="00CC2B8A">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ngs">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56EDA"/>
    <w:multiLevelType w:val="hybridMultilevel"/>
    <w:tmpl w:val="FD2C2E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8A"/>
    <w:rsid w:val="00055AE5"/>
    <w:rsid w:val="00395692"/>
    <w:rsid w:val="004C33AE"/>
    <w:rsid w:val="0058208C"/>
    <w:rsid w:val="005B2244"/>
    <w:rsid w:val="006D007D"/>
    <w:rsid w:val="00721CB3"/>
    <w:rsid w:val="00921B17"/>
    <w:rsid w:val="00AD2FE1"/>
    <w:rsid w:val="00CC2B8A"/>
    <w:rsid w:val="00D50758"/>
    <w:rsid w:val="00D70766"/>
    <w:rsid w:val="00F154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51DA"/>
  <w15:chartTrackingRefBased/>
  <w15:docId w15:val="{5412DC85-19F6-4DCF-B987-E59FF165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yperlink1">
    <w:name w:val="Hyperlink1"/>
    <w:basedOn w:val="Fuentedeprrafopredeter"/>
    <w:uiPriority w:val="99"/>
    <w:unhideWhenUsed/>
    <w:rsid w:val="00CC2B8A"/>
    <w:rPr>
      <w:color w:val="0563C1"/>
      <w:u w:val="single"/>
    </w:rPr>
  </w:style>
  <w:style w:type="character" w:styleId="Hipervnculo">
    <w:name w:val="Hyperlink"/>
    <w:basedOn w:val="Fuentedeprrafopredeter"/>
    <w:uiPriority w:val="99"/>
    <w:unhideWhenUsed/>
    <w:rsid w:val="00CC2B8A"/>
    <w:rPr>
      <w:color w:val="0563C1" w:themeColor="hyperlink"/>
      <w:u w:val="single"/>
    </w:rPr>
  </w:style>
  <w:style w:type="paragraph" w:styleId="Prrafodelista">
    <w:name w:val="List Paragraph"/>
    <w:basedOn w:val="Normal"/>
    <w:uiPriority w:val="34"/>
    <w:qFormat/>
    <w:rsid w:val="00721CB3"/>
    <w:pPr>
      <w:ind w:left="720"/>
      <w:contextualSpacing/>
    </w:pPr>
  </w:style>
  <w:style w:type="paragraph" w:styleId="Textodeglobo">
    <w:name w:val="Balloon Text"/>
    <w:basedOn w:val="Normal"/>
    <w:link w:val="TextodegloboCar"/>
    <w:uiPriority w:val="99"/>
    <w:semiHidden/>
    <w:unhideWhenUsed/>
    <w:rsid w:val="00055A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AE5"/>
    <w:rPr>
      <w:rFonts w:ascii="Segoe UI" w:hAnsi="Segoe UI" w:cs="Segoe UI"/>
      <w:sz w:val="18"/>
      <w:szCs w:val="18"/>
    </w:rPr>
  </w:style>
  <w:style w:type="character" w:styleId="Hipervnculovisitado">
    <w:name w:val="FollowedHyperlink"/>
    <w:basedOn w:val="Fuentedeprrafopredeter"/>
    <w:uiPriority w:val="99"/>
    <w:semiHidden/>
    <w:unhideWhenUsed/>
    <w:rsid w:val="00055AE5"/>
    <w:rPr>
      <w:color w:val="954F72" w:themeColor="followedHyperlink"/>
      <w:u w:val="single"/>
    </w:rPr>
  </w:style>
  <w:style w:type="character" w:styleId="Mencinsinresolver">
    <w:name w:val="Unresolved Mention"/>
    <w:basedOn w:val="Fuentedeprrafopredeter"/>
    <w:uiPriority w:val="99"/>
    <w:semiHidden/>
    <w:unhideWhenUsed/>
    <w:rsid w:val="00D7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TXT/PDF/?uri=OJ:L:2017:130:FULL&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trade/policy/in-focus/conflict-minerals-regulation/regulation-explain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corporate/mne/mining.htm" TargetMode="External"/><Relationship Id="rId5" Type="http://schemas.openxmlformats.org/officeDocument/2006/relationships/numbering" Target="numbering.xml"/><Relationship Id="rId15" Type="http://schemas.openxmlformats.org/officeDocument/2006/relationships/hyperlink" Target="http://ec.europa.eu/trade/policy/in-focus/conflict-minerals-regulation/regulation-explained/" TargetMode="External"/><Relationship Id="rId10" Type="http://schemas.openxmlformats.org/officeDocument/2006/relationships/hyperlink" Target="http://eur-lex.europa.eu/legal-content/EN/TXT/PDF/?uri=OJ:L:2017:130:FULL&amp;from=EN" TargetMode="External"/><Relationship Id="rId4" Type="http://schemas.openxmlformats.org/officeDocument/2006/relationships/customXml" Target="../customXml/item4.xml"/><Relationship Id="rId9" Type="http://schemas.openxmlformats.org/officeDocument/2006/relationships/hyperlink" Target="https://eur-lex.europa.eu/legal-content/FR/TXT/?uri=CELEX%3A32017R0821" TargetMode="External"/><Relationship Id="rId14" Type="http://schemas.openxmlformats.org/officeDocument/2006/relationships/hyperlink" Target="http://www.oecd.org/corporate/mne/m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7f6912e-a8eb-4c25-ad1b-ecf306e9c35e" ContentTypeId="0x01010018E01CE33C90DE4A970D47E400D176AE1F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_DocProject xmlns="7e9eed2f-27c4-4474-ba4f-3601f39e8add" xsi:nil="true"/>
    <ProjectMilestones xmlns="7e9eed2f-27c4-4474-ba4f-3601f39e8add" xsi:nil="true"/>
    <Comments1 xmlns="7e9eed2f-27c4-4474-ba4f-3601f39e8add" xsi:nil="true"/>
    <Final xmlns="7e9eed2f-27c4-4474-ba4f-3601f39e8add" xsi:nil="true"/>
    <Partners xmlns="7e9eed2f-27c4-4474-ba4f-3601f39e8a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Project General" ma:contentTypeID="0x01010018E01CE33C90DE4A970D47E400D176AE1F020091D4595FA6CD1340AA7703AC57E26C40" ma:contentTypeVersion="0" ma:contentTypeDescription="" ma:contentTypeScope="" ma:versionID="5a5bb8d8ab161acae230ba40d6980ffa">
  <xsd:schema xmlns:xsd="http://www.w3.org/2001/XMLSchema" xmlns:xs="http://www.w3.org/2001/XMLSchema" xmlns:p="http://schemas.microsoft.com/office/2006/metadata/properties" xmlns:ns2="7e9eed2f-27c4-4474-ba4f-3601f39e8add" targetNamespace="http://schemas.microsoft.com/office/2006/metadata/properties" ma:root="true" ma:fieldsID="4d0f55f960fdbdae389a17773d00c893" ns2:_="">
    <xsd:import namespace="7e9eed2f-27c4-4474-ba4f-3601f39e8add"/>
    <xsd:element name="properties">
      <xsd:complexType>
        <xsd:sequence>
          <xsd:element name="documentManagement">
            <xsd:complexType>
              <xsd:all>
                <xsd:element ref="ns2:T_DocProject" minOccurs="0"/>
                <xsd:element ref="ns2:ProjectMilestones" minOccurs="0"/>
                <xsd:element ref="ns2:Partners" minOccurs="0"/>
                <xsd:element ref="ns2:Comments1"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Project" ma:index="2" nillable="true" ma:displayName="T_Doc project" ma:format="Dropdown" ma:internalName="T_DocProject">
      <xsd:simpleType>
        <xsd:restriction base="dms:Choice">
          <xsd:enumeration value="Acceptance"/>
          <xsd:enumeration value="Acknowledgement"/>
          <xsd:enumeration value="Advisory board"/>
          <xsd:enumeration value="Amendment"/>
          <xsd:enumeration value="Meetings_Other"/>
          <xsd:enumeration value="Meetings_1.KOM and AB+SC (Feb19)"/>
          <xsd:enumeration value="Meetings_2.AB+SC (May19)_Telco"/>
          <xsd:enumeration value="Meetings_3.AB+SC (Sept19)"/>
          <xsd:enumeration value="Bibliography"/>
          <xsd:enumeration value="Communications/notifications"/>
          <xsd:enumeration value="Contract/Agreement"/>
          <xsd:enumeration value="Declarations/Certificates"/>
          <xsd:enumeration value="Deliverable/Report"/>
          <xsd:enumeration value="Company/Entity"/>
          <xsd:enumeration value="Form"/>
          <xsd:enumeration value="Economic information/Budget"/>
          <xsd:enumeration value="Networking"/>
          <xsd:enumeration value="Technical proposal"/>
          <xsd:enumeration value="Templates"/>
          <xsd:enumeration value="Presentations"/>
          <xsd:enumeration value="Resolution/Certification"/>
          <xsd:enumeration value="Obsolete"/>
          <xsd:enumeration value="Other"/>
        </xsd:restriction>
      </xsd:simpleType>
    </xsd:element>
    <xsd:element name="ProjectMilestones" ma:index="3" nillable="true" ma:displayName="Project milestones" ma:format="Dropdown" ma:internalName="ProjectMilestones">
      <xsd:simpleType>
        <xsd:restriction base="dms:Choice">
          <xsd:enumeration value="Pre-proposal"/>
          <xsd:enumeration value="Proposal"/>
          <xsd:enumeration value="Negotiation"/>
          <xsd:enumeration value="Milestone 1"/>
          <xsd:enumeration value="WP1. Online DDSS"/>
          <xsd:enumeration value="WP2. Networks + AB"/>
          <xsd:enumeration value="WP3. Comm."/>
          <xsd:enumeration value="WP4. Management"/>
        </xsd:restriction>
      </xsd:simpleType>
    </xsd:element>
    <xsd:element name="Partners" ma:index="4" nillable="true" ma:displayName="Partners" ma:format="Dropdown" ma:internalName="Partners">
      <xsd:simpleType>
        <xsd:restriction base="dms:Choice">
          <xsd:enumeration value="Option 1"/>
          <xsd:enumeration value="Option 2"/>
          <xsd:enumeration value="Option 3"/>
        </xsd:restriction>
      </xsd:simpleType>
    </xsd:element>
    <xsd:element name="Comments1" ma:index="5" nillable="true" ma:displayName="Comments" ma:internalName="Comments1">
      <xsd:simpleType>
        <xsd:restriction base="dms:Note">
          <xsd:maxLength value="255"/>
        </xsd:restriction>
      </xsd:simpleType>
    </xsd:element>
    <xsd:element name="Final" ma:index="6" nillable="true" ma:displayName="Final" ma:format="Dropdown" ma:internalName="Final">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4A287-6728-4309-A2C8-FDF871D0401E}">
  <ds:schemaRefs>
    <ds:schemaRef ds:uri="Microsoft.SharePoint.Taxonomy.ContentTypeSync"/>
  </ds:schemaRefs>
</ds:datastoreItem>
</file>

<file path=customXml/itemProps2.xml><?xml version="1.0" encoding="utf-8"?>
<ds:datastoreItem xmlns:ds="http://schemas.openxmlformats.org/officeDocument/2006/customXml" ds:itemID="{B3658353-0C54-426D-91B9-CD260F48CAE2}">
  <ds:schemaRefs>
    <ds:schemaRef ds:uri="http://schemas.microsoft.com/sharepoint/v3/contenttype/forms"/>
  </ds:schemaRefs>
</ds:datastoreItem>
</file>

<file path=customXml/itemProps3.xml><?xml version="1.0" encoding="utf-8"?>
<ds:datastoreItem xmlns:ds="http://schemas.openxmlformats.org/officeDocument/2006/customXml" ds:itemID="{3B37B527-519A-4268-8686-5E318D0322C3}">
  <ds:schemaRefs>
    <ds:schemaRef ds:uri="http://schemas.microsoft.com/office/2006/metadata/properties"/>
    <ds:schemaRef ds:uri="http://schemas.microsoft.com/office/infopath/2007/PartnerControls"/>
    <ds:schemaRef ds:uri="7e9eed2f-27c4-4474-ba4f-3601f39e8add"/>
  </ds:schemaRefs>
</ds:datastoreItem>
</file>

<file path=customXml/itemProps4.xml><?xml version="1.0" encoding="utf-8"?>
<ds:datastoreItem xmlns:ds="http://schemas.openxmlformats.org/officeDocument/2006/customXml" ds:itemID="{CB67E034-CC26-4EAB-8299-A8ACF293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621</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Di Lorenzo</dc:creator>
  <cp:keywords/>
  <dc:description/>
  <cp:lastModifiedBy>Esther Murillo</cp:lastModifiedBy>
  <cp:revision>4</cp:revision>
  <dcterms:created xsi:type="dcterms:W3CDTF">2019-11-08T08:55:00Z</dcterms:created>
  <dcterms:modified xsi:type="dcterms:W3CDTF">2019-11-08T10:18:00Z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0x01010018E01CE33C90DE4A970D47E400D176AE1F020091D4595FA6CD1340AA7703AC57E26C40</vt:lpwstr>
  </property>
</Properties>
</file>